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304"/>
        <w:rPr>
          <w:rFonts w:ascii="Times New Roman"/>
          <w:sz w:val="60"/>
        </w:rPr>
      </w:pPr>
    </w:p>
    <w:p>
      <w:pPr>
        <w:spacing w:line="249" w:lineRule="auto" w:before="1"/>
        <w:ind w:left="1811" w:right="1660" w:hanging="3"/>
        <w:jc w:val="center"/>
        <w:rPr>
          <w:rFonts w:ascii="Georgia"/>
          <w:sz w:val="60"/>
        </w:rPr>
      </w:pPr>
      <w:r>
        <w:rPr>
          <w:rFonts w:ascii="Georgia"/>
          <w:b/>
          <w:color w:val="FFFDF0"/>
          <w:sz w:val="60"/>
        </w:rPr>
        <w:t>EGITTO CLASSICO </w:t>
      </w:r>
      <w:r>
        <w:rPr>
          <w:rFonts w:ascii="Georgia"/>
          <w:color w:val="FFFDF0"/>
          <w:sz w:val="50"/>
        </w:rPr>
        <w:t>CROCIERA NILO+CAIRO </w:t>
      </w:r>
      <w:r>
        <w:rPr>
          <w:rFonts w:ascii="Georgia"/>
          <w:color w:val="FFFDF0"/>
          <w:spacing w:val="-2"/>
          <w:sz w:val="60"/>
        </w:rPr>
        <w:t>OFFERTA</w:t>
      </w:r>
      <w:r>
        <w:rPr>
          <w:rFonts w:ascii="Georgia"/>
          <w:color w:val="FFFDF0"/>
          <w:spacing w:val="-35"/>
          <w:sz w:val="60"/>
        </w:rPr>
        <w:t> </w:t>
      </w:r>
      <w:r>
        <w:rPr>
          <w:rFonts w:ascii="Georgia"/>
          <w:color w:val="FFFDF0"/>
          <w:spacing w:val="-2"/>
          <w:sz w:val="60"/>
        </w:rPr>
        <w:t>BLACK</w:t>
      </w:r>
      <w:r>
        <w:rPr>
          <w:rFonts w:ascii="Georgia"/>
          <w:color w:val="FFFDF0"/>
          <w:spacing w:val="-34"/>
          <w:sz w:val="60"/>
        </w:rPr>
        <w:t> </w:t>
      </w:r>
      <w:r>
        <w:rPr>
          <w:rFonts w:ascii="Georgia"/>
          <w:color w:val="FFFDF0"/>
          <w:spacing w:val="-2"/>
          <w:sz w:val="60"/>
        </w:rPr>
        <w:t>FRIDAY*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before="329"/>
        <w:rPr>
          <w:rFonts w:ascii="Georgia"/>
          <w:sz w:val="36"/>
        </w:rPr>
      </w:pPr>
    </w:p>
    <w:p>
      <w:pPr>
        <w:pStyle w:val="Heading1"/>
      </w:pPr>
      <w:r>
        <w:rPr>
          <w:color w:val="FFFDF0"/>
          <w:spacing w:val="-5"/>
        </w:rPr>
        <w:t>GENNAIO</w:t>
      </w:r>
      <w:r>
        <w:rPr>
          <w:color w:val="FFFDF0"/>
          <w:spacing w:val="-12"/>
        </w:rPr>
        <w:t> </w:t>
      </w:r>
      <w:r>
        <w:rPr>
          <w:color w:val="FFFDF0"/>
          <w:spacing w:val="-4"/>
        </w:rPr>
        <w:t>2027</w:t>
      </w:r>
    </w:p>
    <w:p>
      <w:pPr>
        <w:spacing w:line="426" w:lineRule="exact" w:before="40"/>
        <w:ind w:left="295" w:right="0" w:firstLine="0"/>
        <w:jc w:val="left"/>
        <w:rPr>
          <w:sz w:val="36"/>
        </w:rPr>
      </w:pPr>
      <w:r>
        <w:rPr>
          <w:color w:val="FFFDF0"/>
          <w:sz w:val="36"/>
        </w:rPr>
        <w:t>8</w:t>
      </w:r>
      <w:r>
        <w:rPr>
          <w:color w:val="FFFDF0"/>
          <w:spacing w:val="-19"/>
          <w:sz w:val="36"/>
        </w:rPr>
        <w:t> </w:t>
      </w:r>
      <w:r>
        <w:rPr>
          <w:color w:val="FFFDF0"/>
          <w:sz w:val="36"/>
        </w:rPr>
        <w:t>giorni</w:t>
      </w:r>
      <w:r>
        <w:rPr>
          <w:color w:val="FFFDF0"/>
          <w:spacing w:val="-18"/>
          <w:sz w:val="36"/>
        </w:rPr>
        <w:t> </w:t>
      </w:r>
      <w:r>
        <w:rPr>
          <w:color w:val="FFFDF0"/>
          <w:sz w:val="36"/>
        </w:rPr>
        <w:t>e</w:t>
      </w:r>
      <w:r>
        <w:rPr>
          <w:color w:val="FFFDF0"/>
          <w:spacing w:val="-19"/>
          <w:sz w:val="36"/>
        </w:rPr>
        <w:t> </w:t>
      </w:r>
      <w:r>
        <w:rPr>
          <w:color w:val="FFFDF0"/>
          <w:sz w:val="36"/>
        </w:rPr>
        <w:t>7</w:t>
      </w:r>
      <w:r>
        <w:rPr>
          <w:color w:val="FFFDF0"/>
          <w:spacing w:val="-18"/>
          <w:sz w:val="36"/>
        </w:rPr>
        <w:t> </w:t>
      </w:r>
      <w:r>
        <w:rPr>
          <w:color w:val="FFFDF0"/>
          <w:spacing w:val="-2"/>
          <w:sz w:val="36"/>
        </w:rPr>
        <w:t>notti</w:t>
      </w:r>
    </w:p>
    <w:p>
      <w:pPr>
        <w:spacing w:line="718" w:lineRule="exact" w:before="0"/>
        <w:ind w:left="295" w:right="0" w:firstLine="0"/>
        <w:jc w:val="left"/>
        <w:rPr>
          <w:b/>
          <w:sz w:val="34"/>
        </w:rPr>
      </w:pPr>
      <w:r>
        <w:rPr>
          <w:b/>
          <w:color w:val="FFFFFF"/>
          <w:spacing w:val="-2"/>
          <w:sz w:val="40"/>
        </w:rPr>
        <w:t>da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pacing w:val="-2"/>
          <w:sz w:val="40"/>
        </w:rPr>
        <w:t>€</w:t>
      </w:r>
      <w:r>
        <w:rPr>
          <w:b/>
          <w:color w:val="FFFFFF"/>
          <w:spacing w:val="-15"/>
          <w:sz w:val="40"/>
        </w:rPr>
        <w:t> </w:t>
      </w:r>
      <w:r>
        <w:rPr>
          <w:b/>
          <w:color w:val="FFFFFF"/>
          <w:spacing w:val="-2"/>
          <w:sz w:val="60"/>
        </w:rPr>
        <w:t>1.315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2"/>
          <w:sz w:val="34"/>
        </w:rPr>
        <w:t>p.p.</w:t>
      </w:r>
      <w:r>
        <w:rPr>
          <w:b/>
          <w:color w:val="FFFFFF"/>
          <w:spacing w:val="-12"/>
          <w:sz w:val="34"/>
        </w:rPr>
        <w:t> </w:t>
      </w:r>
      <w:r>
        <w:rPr>
          <w:b/>
          <w:color w:val="FFFFFF"/>
          <w:spacing w:val="-2"/>
          <w:sz w:val="34"/>
        </w:rPr>
        <w:t>in</w:t>
      </w:r>
      <w:r>
        <w:rPr>
          <w:b/>
          <w:color w:val="FFFFFF"/>
          <w:spacing w:val="-12"/>
          <w:sz w:val="34"/>
        </w:rPr>
        <w:t> </w:t>
      </w:r>
      <w:r>
        <w:rPr>
          <w:b/>
          <w:color w:val="FFFFFF"/>
          <w:spacing w:val="-2"/>
          <w:sz w:val="34"/>
        </w:rPr>
        <w:t>camera</w:t>
      </w:r>
      <w:r>
        <w:rPr>
          <w:b/>
          <w:color w:val="FFFFFF"/>
          <w:spacing w:val="-12"/>
          <w:sz w:val="34"/>
        </w:rPr>
        <w:t> </w:t>
      </w:r>
      <w:r>
        <w:rPr>
          <w:b/>
          <w:color w:val="FFFFFF"/>
          <w:spacing w:val="-2"/>
          <w:sz w:val="34"/>
        </w:rPr>
        <w:t>doppia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0" w:bottom="0" w:left="425" w:right="566"/>
        </w:sectPr>
      </w:pPr>
    </w:p>
    <w:p>
      <w:pPr>
        <w:pStyle w:val="Heading3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nazionali/internazionali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aeroportuali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9" w:after="0"/>
        <w:ind w:left="465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bordo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una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motonave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seconda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categoria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prescelta,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pensione completa (bevande escluse)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3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mezza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pensione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(colazione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cena)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menzionate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programma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viaggio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Guida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turistica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parlante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italiano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4"/>
          <w:sz w:val="16"/>
        </w:rPr>
        <w:t>tour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160" w:lineRule="exact" w:before="0" w:after="0"/>
        <w:ind w:left="46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aeroporti,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porti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4"/>
          <w:sz w:val="16"/>
        </w:rPr>
        <w:t>hotel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178" w:lineRule="exact" w:before="0" w:after="0"/>
        <w:ind w:left="464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2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pranzi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ristoranti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locali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durante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visite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Cairo</w:t>
      </w:r>
    </w:p>
    <w:p>
      <w:pPr>
        <w:pStyle w:val="Heading3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104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Visto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d’ingresso: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39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1"/>
          <w:sz w:val="16"/>
        </w:rPr>
        <w:t> </w:t>
      </w:r>
      <w:r>
        <w:rPr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6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Mance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crociera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Cairo: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65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per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l’intero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96" w:lineRule="auto" w:before="9" w:after="0"/>
        <w:ind w:left="465" w:right="47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 gestione pratica 80€ a persona (obbligatoria che comprende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assicurazione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medico-bagaglio-annullamento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assistenza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50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facoltativa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Abu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Simbel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Bus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175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adulti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120,00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bambini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78" w:lineRule="exact" w:before="0" w:after="0"/>
        <w:ind w:left="465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ciò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citato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nella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0" w:bottom="0" w:left="425" w:right="566"/>
          <w:cols w:num="2" w:equalWidth="0">
            <w:col w:w="5043" w:space="303"/>
            <w:col w:w="5573"/>
          </w:cols>
        </w:sectPr>
      </w:pPr>
    </w:p>
    <w:p>
      <w:pPr>
        <w:pStyle w:val="BodyText"/>
        <w:spacing w:before="216"/>
        <w:rPr>
          <w:rFonts w:ascii="Calibri Light"/>
          <w:b w:val="0"/>
          <w:sz w:val="24"/>
        </w:rPr>
      </w:pPr>
      <w:r>
        <w:rPr>
          <w:rFonts w:ascii="Calibri Light"/>
          <w:b w:val="0"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890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324757"/>
                            <a:ext cx="7056003" cy="20602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27456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2086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rFonts w:ascii="Calibri Light"/>
          <w:b w:val="0"/>
          <w:sz w:val="24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033114" cy="174246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3114" cy="17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631" w:right="0" w:firstLine="0"/>
        <w:jc w:val="left"/>
        <w:rPr>
          <w:b/>
          <w:i/>
          <w:sz w:val="24"/>
        </w:rPr>
      </w:pPr>
      <w:r>
        <w:rPr>
          <w:b/>
          <w:i/>
          <w:color w:val="FFFFFF"/>
          <w:spacing w:val="-4"/>
          <w:sz w:val="24"/>
        </w:rPr>
        <w:t>*prenotazioni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entro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il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20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Dicembre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2026,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offerta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soggetta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a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disponibilità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degli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spazi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alle</w:t>
      </w:r>
      <w:r>
        <w:rPr>
          <w:b/>
          <w:i/>
          <w:color w:val="FFFFFF"/>
          <w:spacing w:val="-6"/>
          <w:sz w:val="24"/>
        </w:rPr>
        <w:t> </w:t>
      </w:r>
      <w:r>
        <w:rPr>
          <w:b/>
          <w:i/>
          <w:color w:val="FFFFFF"/>
          <w:spacing w:val="-4"/>
          <w:sz w:val="24"/>
        </w:rPr>
        <w:t>quote</w:t>
      </w:r>
      <w:r>
        <w:rPr>
          <w:b/>
          <w:i/>
          <w:color w:val="FFFFFF"/>
          <w:spacing w:val="-7"/>
          <w:sz w:val="24"/>
        </w:rPr>
        <w:t> </w:t>
      </w:r>
      <w:r>
        <w:rPr>
          <w:b/>
          <w:i/>
          <w:color w:val="FFFFFF"/>
          <w:spacing w:val="-4"/>
          <w:sz w:val="24"/>
        </w:rPr>
        <w:t>indicate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36"/>
        <w:rPr>
          <w:b/>
          <w:i/>
          <w:sz w:val="26"/>
        </w:rPr>
      </w:pPr>
    </w:p>
    <w:p>
      <w:pPr>
        <w:pStyle w:val="Heading2"/>
        <w:ind w:right="1"/>
        <w:jc w:val="center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before="98"/>
        <w:ind w:left="140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2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/>
        <w:jc w:val="center"/>
        <w:sectPr>
          <w:type w:val="continuous"/>
          <w:pgSz w:w="11910" w:h="16840"/>
          <w:pgMar w:top="0" w:bottom="0" w:left="425" w:right="566"/>
        </w:sectPr>
      </w:pPr>
    </w:p>
    <w:p>
      <w:pPr>
        <w:pStyle w:val="Heading2"/>
        <w:spacing w:before="154"/>
        <w:ind w:left="304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457200</wp:posOffset>
                </wp:positionH>
                <wp:positionV relativeFrom="paragraph">
                  <wp:posOffset>-5194</wp:posOffset>
                </wp:positionV>
                <wp:extent cx="1435735" cy="35687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.409pt;width:113.05pt;height:28.1pt;mso-position-horizontal-relative:page;mso-position-vertical-relative:paragraph;z-index:15730688" id="docshapegroup12" coordorigin="720,-8" coordsize="2261,562">
                <v:shape style="position:absolute;left:720;top:13;width:1119;height:530" id="docshape13" coordorigin="720,14" coordsize="1119,530" path="m997,22l720,22,720,132,720,222,720,324,720,534,833,534,833,324,973,324,973,222,833,222,833,132,997,132,997,22xm1419,273l1417,220,1416,216,1407,165,1396,134,1392,120,1370,82,1343,52,1311,31,1307,30,1307,273,1306,312,1302,345,1296,371,1296,372,1288,392,1277,406,1264,417,1249,423,1232,425,1215,423,1215,423,1201,417,1187,406,1176,391,1167,371,1161,346,1157,316,1156,280,1157,243,1161,212,1167,187,1176,167,1187,153,1200,142,1214,136,1231,134,1247,136,1262,142,1275,152,1287,167,1296,186,1302,210,1306,239,1307,273,1307,30,1274,18,1274,18,1231,14,1189,18,1152,31,1120,53,1093,84,1071,122,1056,167,1056,167,1047,220,1044,273,1044,275,1044,280,1045,312,1045,318,1045,322,1050,361,1058,397,1068,428,1082,456,1097,480,1115,500,1134,516,1155,528,1179,536,1206,542,1235,543,1264,541,1291,535,1315,525,1336,511,1355,494,1372,473,1386,449,1397,425,1398,422,1407,392,1407,391,1414,356,1418,318,1419,280,1419,273xm1838,535l1784,386,1781,379,1776,368,1760,341,1754,332,1750,327,1744,321,1734,315,1721,309,1733,304,1743,300,1753,294,1760,288,1771,278,1781,266,1789,253,1796,238,1799,230,1802,222,1806,204,1808,185,1809,165,1808,141,1806,127,1805,126,1805,119,1799,100,1792,82,1783,66,1772,53,1761,43,1748,35,1732,30,1714,26,1696,24,1696,161,1696,188,1694,198,1684,216,1678,221,1671,223,1656,228,1646,230,1594,230,1594,126,1643,126,1657,127,1669,129,1678,133,1685,139,1692,148,1696,161,1696,24,1693,23,1668,22,1481,22,1481,535,1594,535,1594,327,1614,327,1623,331,1631,339,1636,345,1641,353,1646,364,1652,378,1712,535,1838,535xe" filled="true" fillcolor="#000000" stroked="false">
                  <v:path arrowok="t"/>
                  <v:fill type="solid"/>
                </v:shape>
                <v:shape style="position:absolute;left:1815;top:22;width:1166;height:521" id="docshape14" coordorigin="1816,22" coordsize="1166,521" path="m2210,22l2087,22,2013,195,1940,22,1816,22,1957,320,1957,535,2069,535,2069,320,2210,22xm2981,22l2869,22,2869,335,2868,355,2865,373,2860,388,2852,401,2843,411,2833,418,2821,422,2807,424,2793,422,2781,418,2770,411,2761,400,2754,387,2749,372,2746,355,2745,335,2745,22,2633,22,2633,328,2634,347,2636,368,2639,390,2643,414,2647,429,2653,444,2659,459,2667,473,2676,487,2686,499,2695,509,2706,517,2717,524,2729,530,2743,535,2758,538,2773,540,2788,542,2802,543,2816,543,2838,542,2858,539,2877,534,2894,526,2906,519,2917,510,2928,498,2939,484,2949,468,2958,451,2965,433,2971,413,2975,393,2978,372,2980,350,2981,328,2981,22xe" filled="true" fillcolor="#94e000" stroked="false">
                  <v:path arrowok="t"/>
                  <v:fill type="solid"/>
                </v:shape>
                <v:shape style="position:absolute;left:2184;top:-9;width:302;height:335" type="#_x0000_t75" id="docshape15" stroked="false">
                  <v:imagedata r:id="rId13" o:title=""/>
                </v:shape>
                <v:shape style="position:absolute;left:2213;top:110;width:384;height:444" id="docshape16" coordorigin="2213,110" coordsize="384,444" path="m2331,416l2213,416,2245,472,2287,515,2336,543,2390,553,2456,539,2512,499,2516,494,2331,494,2331,416xm2559,110l2559,254,2558,271,2557,287,2555,303,2552,318,2548,333,2544,347,2538,359,2532,371,2525,381,2517,390,2510,397,2502,403,2491,408,2479,412,2466,415,2450,416,2405,416,2405,494,2516,494,2557,438,2586,361,2596,273,2594,228,2586,186,2575,146,2559,110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before="98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2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1200" id="docshapegroup17" coordorigin="3086,15920" coordsize="5735,918">
                <v:shape style="position:absolute;left:3085;top:15920;width:5735;height:918" id="docshape18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9" filled="false" stroked="false">
                  <v:textbox inset="0,0,0,0">
                    <w:txbxContent>
                      <w:p>
                        <w:pPr>
                          <w:spacing w:before="7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before="98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2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94E000"/>
        </w:rPr>
        <w:t>EGITTO</w:t>
      </w:r>
      <w:r>
        <w:rPr>
          <w:color w:val="94E000"/>
          <w:spacing w:val="22"/>
        </w:rPr>
        <w:t> </w:t>
      </w:r>
      <w:r>
        <w:rPr>
          <w:color w:val="94E000"/>
          <w:spacing w:val="-2"/>
        </w:rPr>
        <w:t>CLASSICO</w:t>
      </w:r>
    </w:p>
    <w:p>
      <w:pPr>
        <w:pStyle w:val="BodyText"/>
        <w:rPr>
          <w:b/>
          <w:sz w:val="15"/>
        </w:rPr>
      </w:pP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457197</wp:posOffset>
                </wp:positionH>
                <wp:positionV relativeFrom="paragraph">
                  <wp:posOffset>132042</wp:posOffset>
                </wp:positionV>
                <wp:extent cx="1219200" cy="103505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0.397059pt;width:96pt;height:8.15pt;mso-position-horizontal-relative:page;mso-position-vertical-relative:paragraph;z-index:-15727616;mso-wrap-distance-left:0;mso-wrap-distance-right:0" id="docshapegroup20" coordorigin="720,208" coordsize="1920,163">
                <v:shape style="position:absolute;left:719;top:208;width:343;height:162" id="docshape21" coordorigin="720,209" coordsize="343,162" path="m1062,209l720,209,720,227,862,227,862,371,919,371,919,227,1062,227,1062,209xe" filled="true" fillcolor="#000000" stroked="false">
                  <v:path arrowok="t"/>
                  <v:fill type="solid"/>
                </v:shape>
                <v:shape style="position:absolute;left:1121;top:207;width:381;height:163" type="#_x0000_t75" id="docshape22" stroked="false">
                  <v:imagedata r:id="rId14" o:title=""/>
                </v:shape>
                <v:shape style="position:absolute;left:1508;top:207;width:405;height:163" id="docshape23" coordorigin="1509,208" coordsize="405,163" path="m1736,208l1675,208,1509,371,1570,371,1617,321,1859,321,1840,304,1633,304,1681,256,1691,246,1699,236,1704,225,1755,225,1736,208xm1859,321l1798,321,1848,371,1913,371,1859,321xm1755,225l1704,225,1710,232,1717,240,1725,249,1735,259,1780,304,1840,304,1755,225xe" filled="true" fillcolor="#000000" stroked="false">
                  <v:path arrowok="t"/>
                  <v:fill type="solid"/>
                </v:shape>
                <v:shape style="position:absolute;left:1869;top:207;width:395;height:163" type="#_x0000_t75" id="docshape24" stroked="false">
                  <v:imagedata r:id="rId15" o:title=""/>
                </v:shape>
                <v:shape style="position:absolute;left:2317;top:208;width:323;height:162" id="docshape25" coordorigin="2317,209" coordsize="323,162" path="m2639,351l2374,351,2374,297,2613,297,2613,277,2374,277,2374,227,2629,227,2629,209,2317,209,2317,227,2317,277,2317,297,2317,351,2317,371,2639,371,2639,351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b/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1724672</wp:posOffset>
                </wp:positionH>
                <wp:positionV relativeFrom="paragraph">
                  <wp:posOffset>132611</wp:posOffset>
                </wp:positionV>
                <wp:extent cx="171450" cy="1028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0.441822pt;width:13.5pt;height:8.1pt;mso-position-horizontal-relative:page;mso-position-vertical-relative:paragraph;z-index:-15727104;mso-wrap-distance-left:0;mso-wrap-distance-right:0" id="docshape26" coordorigin="2716,209" coordsize="270,162" path="m2986,351l2773,351,2773,209,2716,209,2716,351,2716,371,2986,371,2986,35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b/>
          <w:sz w:val="17"/>
        </w:rPr>
      </w:pPr>
    </w:p>
    <w:tbl>
      <w:tblPr>
        <w:tblW w:w="0" w:type="auto"/>
        <w:jc w:val="left"/>
        <w:tblInd w:w="315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1"/>
        <w:gridCol w:w="2611"/>
        <w:gridCol w:w="2611"/>
        <w:gridCol w:w="2611"/>
      </w:tblGrid>
      <w:tr>
        <w:trPr>
          <w:trHeight w:val="376" w:hRule="atLeast"/>
        </w:trPr>
        <w:tc>
          <w:tcPr>
            <w:tcW w:w="2611" w:type="dxa"/>
            <w:shd w:val="clear" w:color="auto" w:fill="94E000"/>
          </w:tcPr>
          <w:p>
            <w:pPr>
              <w:pStyle w:val="TableParagraph"/>
              <w:ind w:right="3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PARTENZA</w:t>
            </w:r>
            <w:r>
              <w:rPr>
                <w:b/>
                <w:color w:val="FFFFFF"/>
                <w:spacing w:val="-5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DA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ROMA</w:t>
            </w:r>
            <w:r>
              <w:rPr>
                <w:b/>
                <w:color w:val="FFFFFF"/>
                <w:spacing w:val="-3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E</w:t>
            </w:r>
            <w:r>
              <w:rPr>
                <w:b/>
                <w:color w:val="FFFFFF"/>
                <w:spacing w:val="-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MILANO</w:t>
            </w:r>
          </w:p>
        </w:tc>
        <w:tc>
          <w:tcPr>
            <w:tcW w:w="2611" w:type="dxa"/>
            <w:shd w:val="clear" w:color="auto" w:fill="94E000"/>
          </w:tcPr>
          <w:p>
            <w:pPr>
              <w:pStyle w:val="TableParagraph"/>
              <w:ind w:right="2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PARTENZA</w:t>
            </w:r>
            <w:r>
              <w:rPr>
                <w:b/>
                <w:color w:val="FFFFFF"/>
                <w:spacing w:val="4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DA</w:t>
            </w:r>
            <w:r>
              <w:rPr>
                <w:b/>
                <w:color w:val="FFFFFF"/>
                <w:spacing w:val="5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VERONA</w:t>
            </w:r>
          </w:p>
        </w:tc>
        <w:tc>
          <w:tcPr>
            <w:tcW w:w="2611" w:type="dxa"/>
            <w:shd w:val="clear" w:color="auto" w:fill="94E000"/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P.P.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IN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TRIPLA</w:t>
            </w:r>
          </w:p>
        </w:tc>
        <w:tc>
          <w:tcPr>
            <w:tcW w:w="2611" w:type="dxa"/>
            <w:shd w:val="clear" w:color="auto" w:fill="94E000"/>
          </w:tcPr>
          <w:p>
            <w:pPr>
              <w:pStyle w:val="TableParagraph"/>
              <w:ind w:right="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P.P.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IN</w:t>
            </w:r>
            <w:r>
              <w:rPr>
                <w:b/>
                <w:color w:val="FFFFFF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SINGOLA</w:t>
            </w:r>
          </w:p>
        </w:tc>
      </w:tr>
      <w:tr>
        <w:trPr>
          <w:trHeight w:val="400" w:hRule="atLeast"/>
        </w:trPr>
        <w:tc>
          <w:tcPr>
            <w:tcW w:w="2611" w:type="dxa"/>
          </w:tcPr>
          <w:p>
            <w:pPr>
              <w:pStyle w:val="TableParagraph"/>
              <w:spacing w:before="107"/>
              <w:ind w:right="2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11-18-25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9-16-23-30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GENNAIO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/>
              <w:rPr>
                <w:sz w:val="16"/>
              </w:rPr>
            </w:pPr>
            <w:r>
              <w:rPr>
                <w:color w:val="1E2F46"/>
                <w:sz w:val="16"/>
              </w:rPr>
              <w:t>€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1.300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/>
              <w:ind w:right="0"/>
              <w:rPr>
                <w:sz w:val="16"/>
              </w:rPr>
            </w:pPr>
            <w:r>
              <w:rPr>
                <w:color w:val="1E2F46"/>
                <w:sz w:val="16"/>
              </w:rPr>
              <w:t>€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1.570</w:t>
            </w:r>
          </w:p>
        </w:tc>
      </w:tr>
    </w:tbl>
    <w:p>
      <w:pPr>
        <w:pStyle w:val="BodyText"/>
        <w:spacing w:before="27"/>
        <w:rPr>
          <w:b/>
        </w:rPr>
      </w:pPr>
    </w:p>
    <w:p>
      <w:pPr>
        <w:spacing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Italia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Luxor</w:t>
      </w:r>
    </w:p>
    <w:p>
      <w:pPr>
        <w:pStyle w:val="BodyText"/>
        <w:spacing w:line="235" w:lineRule="auto" w:before="192"/>
        <w:ind w:left="141"/>
      </w:pPr>
      <w:r>
        <w:rPr>
          <w:color w:val="1E2F46"/>
        </w:rPr>
        <w:t>Partenza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volo</w:t>
      </w:r>
      <w:r>
        <w:rPr>
          <w:color w:val="1E2F46"/>
          <w:spacing w:val="-6"/>
        </w:rPr>
        <w:t> </w:t>
      </w:r>
      <w:r>
        <w:rPr>
          <w:color w:val="1E2F46"/>
        </w:rPr>
        <w:t>diretto</w:t>
      </w:r>
      <w:r>
        <w:rPr>
          <w:color w:val="1E2F46"/>
          <w:spacing w:val="-6"/>
        </w:rPr>
        <w:t> </w:t>
      </w:r>
      <w:r>
        <w:rPr>
          <w:color w:val="1E2F46"/>
        </w:rPr>
        <w:t>per</w:t>
      </w:r>
      <w:r>
        <w:rPr>
          <w:color w:val="1E2F46"/>
          <w:spacing w:val="-5"/>
        </w:rPr>
        <w:t> </w:t>
      </w:r>
      <w:r>
        <w:rPr>
          <w:b/>
          <w:color w:val="1E2F46"/>
        </w:rPr>
        <w:t>Luxor</w:t>
      </w:r>
      <w:r>
        <w:rPr>
          <w:color w:val="1E2F46"/>
        </w:rPr>
        <w:t>.</w:t>
      </w:r>
      <w:r>
        <w:rPr>
          <w:color w:val="1E2F46"/>
          <w:spacing w:val="-6"/>
        </w:rPr>
        <w:t> </w:t>
      </w:r>
      <w:r>
        <w:rPr>
          <w:color w:val="1E2F46"/>
        </w:rPr>
        <w:t>Arrivo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Luxor</w:t>
      </w:r>
      <w:r>
        <w:rPr>
          <w:color w:val="1E2F46"/>
          <w:spacing w:val="-5"/>
        </w:rPr>
        <w:t> </w:t>
      </w:r>
      <w:r>
        <w:rPr>
          <w:color w:val="1E2F46"/>
        </w:rPr>
        <w:t>incontro</w:t>
      </w:r>
      <w:r>
        <w:rPr>
          <w:color w:val="1E2F46"/>
          <w:spacing w:val="-6"/>
        </w:rPr>
        <w:t> </w:t>
      </w:r>
      <w:r>
        <w:rPr>
          <w:color w:val="1E2F46"/>
        </w:rPr>
        <w:t>con</w:t>
      </w:r>
      <w:r>
        <w:rPr>
          <w:color w:val="1E2F46"/>
          <w:spacing w:val="-6"/>
        </w:rPr>
        <w:t> </w:t>
      </w:r>
      <w:r>
        <w:rPr>
          <w:color w:val="1E2F46"/>
        </w:rPr>
        <w:t>l’assistente,</w:t>
      </w:r>
      <w:r>
        <w:rPr>
          <w:color w:val="1E2F46"/>
          <w:spacing w:val="-5"/>
        </w:rPr>
        <w:t> </w:t>
      </w:r>
      <w:r>
        <w:rPr>
          <w:color w:val="1E2F46"/>
        </w:rPr>
        <w:t>disbrigo</w:t>
      </w:r>
      <w:r>
        <w:rPr>
          <w:color w:val="1E2F46"/>
          <w:spacing w:val="-6"/>
        </w:rPr>
        <w:t> </w:t>
      </w:r>
      <w:r>
        <w:rPr>
          <w:color w:val="1E2F46"/>
        </w:rPr>
        <w:t>delle</w:t>
      </w:r>
      <w:r>
        <w:rPr>
          <w:color w:val="1E2F46"/>
          <w:spacing w:val="-5"/>
        </w:rPr>
        <w:t> </w:t>
      </w:r>
      <w:r>
        <w:rPr>
          <w:color w:val="1E2F46"/>
        </w:rPr>
        <w:t>formalità</w:t>
      </w:r>
      <w:r>
        <w:rPr>
          <w:color w:val="1E2F46"/>
          <w:spacing w:val="-6"/>
        </w:rPr>
        <w:t> </w:t>
      </w:r>
      <w:r>
        <w:rPr>
          <w:color w:val="1E2F46"/>
        </w:rPr>
        <w:t>doganali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6"/>
        </w:rPr>
        <w:t> </w:t>
      </w:r>
      <w:r>
        <w:rPr>
          <w:color w:val="1E2F46"/>
        </w:rPr>
        <w:t>a</w:t>
      </w:r>
      <w:r>
        <w:rPr>
          <w:color w:val="1E2F46"/>
          <w:spacing w:val="-6"/>
        </w:rPr>
        <w:t> </w:t>
      </w:r>
      <w:r>
        <w:rPr>
          <w:color w:val="1E2F46"/>
        </w:rPr>
        <w:t>bordo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motonave.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Cena</w:t>
      </w:r>
      <w:r>
        <w:rPr>
          <w:b/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pernot-</w:t>
      </w:r>
      <w:r>
        <w:rPr>
          <w:color w:val="1E2F46"/>
          <w:spacing w:val="-2"/>
        </w:rPr>
        <w:t>tamento.</w:t>
      </w:r>
    </w:p>
    <w:p>
      <w:pPr>
        <w:spacing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Luxor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32"/>
          <w:sz w:val="16"/>
        </w:rPr>
        <w:t> </w:t>
      </w:r>
      <w:r>
        <w:rPr>
          <w:b/>
          <w:color w:val="1E2F46"/>
          <w:spacing w:val="-4"/>
          <w:sz w:val="16"/>
        </w:rPr>
        <w:t>Esna</w:t>
      </w:r>
    </w:p>
    <w:p>
      <w:pPr>
        <w:spacing w:line="235" w:lineRule="auto" w:before="192"/>
        <w:ind w:left="141" w:right="0" w:firstLine="0"/>
        <w:jc w:val="left"/>
        <w:rPr>
          <w:sz w:val="16"/>
        </w:rPr>
      </w:pP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,</w:t>
      </w:r>
      <w:r>
        <w:rPr>
          <w:color w:val="1E2F46"/>
          <w:spacing w:val="28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Karnak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Luxor</w:t>
      </w:r>
      <w:r>
        <w:rPr>
          <w:color w:val="1E2F46"/>
          <w:sz w:val="16"/>
        </w:rPr>
        <w:t>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Proseguimento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necropoli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Tebe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(</w:t>
      </w:r>
      <w:r>
        <w:rPr>
          <w:b/>
          <w:color w:val="1E2F46"/>
          <w:sz w:val="16"/>
        </w:rPr>
        <w:t>Valle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dei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Re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Tempio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40"/>
          <w:sz w:val="16"/>
        </w:rPr>
        <w:t> </w:t>
      </w:r>
      <w:r>
        <w:rPr>
          <w:b/>
          <w:color w:val="1E2F46"/>
          <w:sz w:val="16"/>
        </w:rPr>
        <w:t>Hashepsut </w:t>
      </w:r>
      <w:r>
        <w:rPr>
          <w:color w:val="1E2F46"/>
          <w:sz w:val="16"/>
        </w:rPr>
        <w:t>) Visita ai colossi di </w:t>
      </w:r>
      <w:r>
        <w:rPr>
          <w:b/>
          <w:color w:val="1E2F46"/>
          <w:sz w:val="16"/>
        </w:rPr>
        <w:t>Memnon. Pranzo a bordo</w:t>
      </w:r>
      <w:r>
        <w:rPr>
          <w:color w:val="1E2F46"/>
          <w:sz w:val="16"/>
        </w:rPr>
        <w:t>, inizio della navigazione verso Esna e passaggio della chiusa. </w:t>
      </w:r>
      <w:r>
        <w:rPr>
          <w:b/>
          <w:color w:val="1E2F46"/>
          <w:sz w:val="16"/>
        </w:rPr>
        <w:t>Cena</w:t>
      </w:r>
      <w:r>
        <w:rPr>
          <w:b/>
          <w:color w:val="1E2F46"/>
          <w:spacing w:val="40"/>
          <w:sz w:val="16"/>
        </w:rPr>
        <w:t> </w:t>
      </w:r>
      <w:r>
        <w:rPr>
          <w:color w:val="1E2F46"/>
          <w:sz w:val="16"/>
        </w:rPr>
        <w:t>a bordo e pernottamento.</w:t>
      </w:r>
    </w:p>
    <w:p>
      <w:pPr>
        <w:spacing w:before="190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Edfu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pacing w:val="-4"/>
          <w:sz w:val="16"/>
        </w:rPr>
        <w:t>Ombo</w:t>
      </w:r>
    </w:p>
    <w:p>
      <w:pPr>
        <w:spacing w:line="235" w:lineRule="auto" w:before="192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Horus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ad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Edfu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Navigazione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verso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Kom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Ombo</w:t>
      </w:r>
      <w:r>
        <w:rPr>
          <w:color w:val="1E2F46"/>
          <w:sz w:val="16"/>
        </w:rPr>
        <w:t>.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Pranzo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bordo.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Templi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dedicati Sobek ed Haroeris. Navigazione verso Aswan. </w:t>
      </w:r>
      <w:r>
        <w:rPr>
          <w:b/>
          <w:color w:val="1E2F46"/>
          <w:sz w:val="16"/>
        </w:rPr>
        <w:t>Cena a bordo</w:t>
      </w:r>
      <w:r>
        <w:rPr>
          <w:b/>
          <w:color w:val="1E2F46"/>
          <w:spacing w:val="40"/>
          <w:sz w:val="16"/>
        </w:rPr>
        <w:t> </w:t>
      </w:r>
      <w:r>
        <w:rPr>
          <w:color w:val="1E2F46"/>
          <w:sz w:val="16"/>
        </w:rPr>
        <w:t>e pernottamento.</w:t>
      </w:r>
    </w:p>
    <w:p>
      <w:pPr>
        <w:spacing w:before="190"/>
        <w:ind w:left="178" w:right="0" w:firstLine="0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****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festa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di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notte</w:t>
      </w:r>
      <w:r>
        <w:rPr>
          <w:b/>
          <w:i/>
          <w:color w:val="1E2F46"/>
          <w:spacing w:val="30"/>
          <w:sz w:val="16"/>
        </w:rPr>
        <w:t> </w:t>
      </w:r>
      <w:r>
        <w:rPr>
          <w:b/>
          <w:i/>
          <w:color w:val="1E2F46"/>
          <w:sz w:val="16"/>
        </w:rPr>
        <w:t>special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al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Bar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-2"/>
          <w:sz w:val="16"/>
        </w:rPr>
        <w:t> </w:t>
      </w:r>
      <w:r>
        <w:rPr>
          <w:b/>
          <w:i/>
          <w:color w:val="1E2F46"/>
          <w:sz w:val="16"/>
        </w:rPr>
        <w:t>motonave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“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chiamata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Galabya</w:t>
      </w:r>
      <w:r>
        <w:rPr>
          <w:b/>
          <w:i/>
          <w:color w:val="1E2F46"/>
          <w:spacing w:val="-2"/>
          <w:sz w:val="16"/>
        </w:rPr>
        <w:t> Party”****</w:t>
      </w:r>
    </w:p>
    <w:p>
      <w:pPr>
        <w:spacing w:before="188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Aswan</w:t>
      </w:r>
    </w:p>
    <w:p>
      <w:pPr>
        <w:spacing w:line="194" w:lineRule="exact"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mattino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grande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alla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vecchia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diga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Tempio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27"/>
          <w:sz w:val="16"/>
        </w:rPr>
        <w:t> </w:t>
      </w:r>
      <w:r>
        <w:rPr>
          <w:color w:val="1E2F46"/>
          <w:sz w:val="16"/>
        </w:rPr>
        <w:t>Philae.</w:t>
      </w:r>
      <w:r>
        <w:rPr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Pranzo</w:t>
      </w:r>
      <w:r>
        <w:rPr>
          <w:b/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bordo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nel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pomeriggio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escursione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feluca</w:t>
      </w:r>
    </w:p>
    <w:p>
      <w:pPr>
        <w:spacing w:line="194" w:lineRule="exact" w:before="0"/>
        <w:ind w:left="142" w:right="0" w:firstLine="0"/>
        <w:jc w:val="left"/>
        <w:rPr>
          <w:sz w:val="16"/>
        </w:rPr>
      </w:pPr>
      <w:r>
        <w:rPr>
          <w:color w:val="1E2F46"/>
          <w:sz w:val="16"/>
        </w:rPr>
        <w:t>sul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Nilo.</w:t>
      </w:r>
      <w:r>
        <w:rPr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Cena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b/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pernottamento.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5°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Aswan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Il </w:t>
      </w:r>
      <w:r>
        <w:rPr>
          <w:b/>
          <w:color w:val="1E2F46"/>
          <w:spacing w:val="-4"/>
          <w:sz w:val="16"/>
        </w:rPr>
        <w:t>Cairo</w:t>
      </w:r>
    </w:p>
    <w:p>
      <w:pPr>
        <w:spacing w:line="194" w:lineRule="exact" w:before="188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Colazione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bordo</w:t>
      </w:r>
      <w:r>
        <w:rPr>
          <w:color w:val="1E2F46"/>
          <w:sz w:val="16"/>
        </w:rPr>
        <w:t>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possibilità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effettuare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escursione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facoltativa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ad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Abu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Simbel</w:t>
      </w:r>
      <w:r>
        <w:rPr>
          <w:b/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visita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templi.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termine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trasferimento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aeroporto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partenza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b/>
          <w:color w:val="1E2F46"/>
          <w:spacing w:val="-2"/>
          <w:sz w:val="16"/>
        </w:rPr>
        <w:t>Cairo</w:t>
      </w:r>
      <w:r>
        <w:rPr>
          <w:color w:val="1E2F46"/>
          <w:spacing w:val="-2"/>
          <w:sz w:val="16"/>
        </w:rPr>
        <w:t>.</w:t>
      </w:r>
    </w:p>
    <w:p>
      <w:pPr>
        <w:pStyle w:val="BodyText"/>
        <w:spacing w:line="194" w:lineRule="exact"/>
        <w:ind w:left="142"/>
      </w:pPr>
      <w:r>
        <w:rPr>
          <w:color w:val="1E2F46"/>
        </w:rPr>
        <w:t>Arrivo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hotel.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Cena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  <w:spacing w:val="-2"/>
        </w:rPr>
        <w:t>pernottamento.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6°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BodyText"/>
        <w:spacing w:line="194" w:lineRule="exact" w:before="189"/>
        <w:ind w:left="142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prima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delle</w:t>
      </w:r>
      <w:r>
        <w:rPr>
          <w:color w:val="1E2F46"/>
          <w:spacing w:val="-4"/>
        </w:rPr>
        <w:t> </w:t>
      </w:r>
      <w:r>
        <w:rPr>
          <w:color w:val="1E2F46"/>
        </w:rPr>
        <w:t>celeberrime</w:t>
      </w:r>
      <w:r>
        <w:rPr>
          <w:color w:val="1E2F46"/>
          <w:spacing w:val="-3"/>
        </w:rPr>
        <w:t> </w:t>
      </w:r>
      <w:r>
        <w:rPr>
          <w:color w:val="1E2F46"/>
        </w:rPr>
        <w:t>piramidi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Giza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dell’enigmatica</w:t>
      </w:r>
      <w:r>
        <w:rPr>
          <w:color w:val="1E2F46"/>
          <w:spacing w:val="-5"/>
        </w:rPr>
        <w:t> </w:t>
      </w:r>
      <w:r>
        <w:rPr>
          <w:color w:val="1E2F46"/>
        </w:rPr>
        <w:t>Sfinge.</w:t>
      </w:r>
      <w:r>
        <w:rPr>
          <w:color w:val="1E2F46"/>
          <w:spacing w:val="-5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6"/>
        </w:rPr>
        <w:t> </w:t>
      </w:r>
      <w:r>
        <w:rPr>
          <w:b/>
          <w:color w:val="1E2F46"/>
        </w:rPr>
        <w:t>pranzo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proseguimento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Memphis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Saqqara.</w:t>
      </w:r>
    </w:p>
    <w:p>
      <w:pPr>
        <w:spacing w:line="194" w:lineRule="exact" w:before="0"/>
        <w:ind w:left="142" w:right="0" w:firstLine="0"/>
        <w:jc w:val="left"/>
        <w:rPr>
          <w:sz w:val="16"/>
        </w:rPr>
      </w:pPr>
      <w:r>
        <w:rPr>
          <w:b/>
          <w:color w:val="1E2F46"/>
          <w:sz w:val="16"/>
        </w:rPr>
        <w:t>Cena </w:t>
      </w:r>
      <w:r>
        <w:rPr>
          <w:color w:val="1E2F46"/>
          <w:sz w:val="16"/>
        </w:rPr>
        <w:t>e </w:t>
      </w:r>
      <w:r>
        <w:rPr>
          <w:color w:val="1E2F46"/>
          <w:spacing w:val="-2"/>
          <w:sz w:val="16"/>
        </w:rPr>
        <w:t>pernottamento.</w:t>
      </w:r>
    </w:p>
    <w:p>
      <w:pPr>
        <w:spacing w:before="189"/>
        <w:ind w:left="142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7°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Giorno: Il </w:t>
      </w:r>
      <w:r>
        <w:rPr>
          <w:b/>
          <w:color w:val="1E2F46"/>
          <w:spacing w:val="-2"/>
          <w:sz w:val="16"/>
        </w:rPr>
        <w:t>Cairo</w:t>
      </w:r>
    </w:p>
    <w:p>
      <w:pPr>
        <w:pStyle w:val="BodyText"/>
        <w:spacing w:line="235" w:lineRule="auto" w:before="191"/>
        <w:ind w:left="141"/>
      </w:pP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mattinata</w:t>
      </w:r>
      <w:r>
        <w:rPr>
          <w:color w:val="1E2F46"/>
          <w:spacing w:val="-4"/>
        </w:rPr>
        <w:t> </w:t>
      </w:r>
      <w:r>
        <w:rPr>
          <w:color w:val="1E2F46"/>
        </w:rPr>
        <w:t>sarà</w:t>
      </w:r>
      <w:r>
        <w:rPr>
          <w:color w:val="1E2F46"/>
          <w:spacing w:val="-4"/>
        </w:rPr>
        <w:t> </w:t>
      </w:r>
      <w:r>
        <w:rPr>
          <w:color w:val="1E2F46"/>
        </w:rPr>
        <w:t>dedicata</w:t>
      </w:r>
      <w:r>
        <w:rPr>
          <w:color w:val="1E2F46"/>
          <w:spacing w:val="-4"/>
        </w:rPr>
        <w:t> </w:t>
      </w:r>
      <w:r>
        <w:rPr>
          <w:color w:val="1E2F46"/>
        </w:rPr>
        <w:t>alla</w:t>
      </w:r>
      <w:r>
        <w:rPr>
          <w:color w:val="1E2F46"/>
          <w:spacing w:val="-4"/>
        </w:rPr>
        <w:t> </w:t>
      </w:r>
      <w:r>
        <w:rPr>
          <w:color w:val="1E2F46"/>
        </w:rPr>
        <w:t>visita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Grand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Egyptian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Museum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(GEM)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un’opera</w:t>
      </w:r>
      <w:r>
        <w:rPr>
          <w:color w:val="1E2F46"/>
          <w:spacing w:val="-4"/>
        </w:rPr>
        <w:t> </w:t>
      </w:r>
      <w:r>
        <w:rPr>
          <w:color w:val="1E2F46"/>
        </w:rPr>
        <w:t>faraonica</w:t>
      </w:r>
      <w:r>
        <w:rPr>
          <w:color w:val="1E2F46"/>
          <w:spacing w:val="-4"/>
        </w:rPr>
        <w:t> </w:t>
      </w:r>
      <w:r>
        <w:rPr>
          <w:color w:val="1E2F46"/>
        </w:rPr>
        <w:t>inaugurata</w:t>
      </w:r>
      <w:r>
        <w:rPr>
          <w:color w:val="1E2F46"/>
          <w:spacing w:val="-4"/>
        </w:rPr>
        <w:t> </w:t>
      </w:r>
      <w:r>
        <w:rPr>
          <w:color w:val="1E2F46"/>
        </w:rPr>
        <w:t>dopo</w:t>
      </w:r>
      <w:r>
        <w:rPr>
          <w:color w:val="1E2F46"/>
          <w:spacing w:val="-4"/>
        </w:rPr>
        <w:t> </w:t>
      </w:r>
      <w:r>
        <w:rPr>
          <w:color w:val="1E2F46"/>
        </w:rPr>
        <w:t>ben</w:t>
      </w:r>
      <w:r>
        <w:rPr>
          <w:color w:val="1E2F46"/>
          <w:spacing w:val="-4"/>
        </w:rPr>
        <w:t> </w:t>
      </w:r>
      <w:r>
        <w:rPr>
          <w:color w:val="1E2F46"/>
        </w:rPr>
        <w:t>20</w:t>
      </w:r>
      <w:r>
        <w:rPr>
          <w:color w:val="1E2F46"/>
          <w:spacing w:val="-4"/>
        </w:rPr>
        <w:t> </w:t>
      </w:r>
      <w:r>
        <w:rPr>
          <w:color w:val="1E2F46"/>
        </w:rPr>
        <w:t>anni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lavori.</w:t>
      </w:r>
      <w:r>
        <w:rPr>
          <w:color w:val="1E2F46"/>
          <w:spacing w:val="40"/>
        </w:rPr>
        <w:t> </w:t>
      </w:r>
      <w:r>
        <w:rPr>
          <w:color w:val="1E2F46"/>
        </w:rPr>
        <w:t>Questo museo, tra i più grandi al mondo, ospita una collezione inestimabile di reperti dell’antico Egitto.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93" w:after="0"/>
        <w:ind w:left="501" w:right="342" w:hanging="360"/>
        <w:jc w:val="left"/>
        <w:rPr>
          <w:rFonts w:ascii="Calibri" w:hAnsi="Calibri"/>
          <w:sz w:val="16"/>
        </w:rPr>
      </w:pPr>
      <w:r>
        <w:rPr>
          <w:rFonts w:ascii="Calibri" w:hAnsi="Calibri"/>
          <w:b/>
          <w:color w:val="1E2F46"/>
          <w:sz w:val="16"/>
        </w:rPr>
        <w:t>Collezione</w:t>
      </w:r>
      <w:r>
        <w:rPr>
          <w:rFonts w:ascii="Calibri" w:hAnsi="Calibri"/>
          <w:b/>
          <w:color w:val="1E2F46"/>
          <w:spacing w:val="-4"/>
          <w:sz w:val="16"/>
        </w:rPr>
        <w:t> </w:t>
      </w:r>
      <w:r>
        <w:rPr>
          <w:rFonts w:ascii="Calibri" w:hAnsi="Calibri"/>
          <w:b/>
          <w:color w:val="1E2F46"/>
          <w:sz w:val="16"/>
        </w:rPr>
        <w:t>Tutankhamon:</w:t>
      </w:r>
      <w:r>
        <w:rPr>
          <w:rFonts w:ascii="Calibri" w:hAnsi="Calibri"/>
          <w:b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GEM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è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luogo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ideale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per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ammirare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il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tesoro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completo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Tutankhamon,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con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suoi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sarcofagi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dorati,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gioielli,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mobili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e</w:t>
      </w:r>
      <w:r>
        <w:rPr>
          <w:rFonts w:ascii="Calibri" w:hAnsi="Calibri"/>
          <w:color w:val="1E2F46"/>
          <w:spacing w:val="-3"/>
          <w:sz w:val="16"/>
        </w:rPr>
        <w:t> </w:t>
      </w:r>
      <w:r>
        <w:rPr>
          <w:rFonts w:ascii="Calibri" w:hAnsi="Calibri"/>
          <w:color w:val="1E2F46"/>
          <w:sz w:val="16"/>
        </w:rPr>
        <w:t>gli</w:t>
      </w:r>
      <w:r>
        <w:rPr>
          <w:rFonts w:ascii="Calibri" w:hAnsi="Calibri"/>
          <w:color w:val="1E2F46"/>
          <w:spacing w:val="-4"/>
          <w:sz w:val="16"/>
        </w:rPr>
        <w:t> </w:t>
      </w:r>
      <w:r>
        <w:rPr>
          <w:rFonts w:ascii="Calibri" w:hAnsi="Calibri"/>
          <w:color w:val="1E2F46"/>
          <w:sz w:val="16"/>
        </w:rPr>
        <w:t>oggetti</w:t>
      </w:r>
      <w:r>
        <w:rPr>
          <w:rFonts w:ascii="Calibri" w:hAnsi="Calibri"/>
          <w:color w:val="1E2F46"/>
          <w:spacing w:val="40"/>
          <w:sz w:val="16"/>
        </w:rPr>
        <w:t> </w:t>
      </w:r>
      <w:r>
        <w:rPr>
          <w:rFonts w:ascii="Calibri" w:hAnsi="Calibri"/>
          <w:color w:val="1E2F46"/>
          <w:sz w:val="16"/>
        </w:rPr>
        <w:t>personali del giovane faraone. Un’esperienza imperdibile per chiunque sia affascinato dalla storia egizia.</w:t>
      </w:r>
    </w:p>
    <w:p>
      <w:pPr>
        <w:spacing w:before="191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Pomeriggio: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Cittadella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Bazar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Khan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el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Khalili</w:t>
      </w:r>
    </w:p>
    <w:p>
      <w:pPr>
        <w:pStyle w:val="BodyText"/>
        <w:spacing w:line="194" w:lineRule="exact" w:before="188"/>
        <w:ind w:left="141"/>
      </w:pPr>
      <w:r>
        <w:rPr>
          <w:color w:val="1E2F46"/>
        </w:rPr>
        <w:t>Dopo</w:t>
      </w:r>
      <w:r>
        <w:rPr>
          <w:color w:val="1E2F46"/>
          <w:spacing w:val="-8"/>
        </w:rPr>
        <w:t> </w:t>
      </w:r>
      <w:r>
        <w:rPr>
          <w:color w:val="1E2F46"/>
        </w:rPr>
        <w:t>un</w:t>
      </w:r>
      <w:r>
        <w:rPr>
          <w:color w:val="1E2F46"/>
          <w:spacing w:val="-6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6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ristorante</w:t>
      </w:r>
      <w:r>
        <w:rPr>
          <w:color w:val="1E2F46"/>
          <w:spacing w:val="-5"/>
        </w:rPr>
        <w:t> </w:t>
      </w:r>
      <w:r>
        <w:rPr>
          <w:color w:val="1E2F46"/>
        </w:rPr>
        <w:t>locale,</w:t>
      </w:r>
      <w:r>
        <w:rPr>
          <w:color w:val="1E2F46"/>
          <w:spacing w:val="-5"/>
        </w:rPr>
        <w:t> </w:t>
      </w:r>
      <w:r>
        <w:rPr>
          <w:color w:val="1E2F46"/>
        </w:rPr>
        <w:t>nel</w:t>
      </w:r>
      <w:r>
        <w:rPr>
          <w:color w:val="1E2F46"/>
          <w:spacing w:val="-5"/>
        </w:rPr>
        <w:t> </w:t>
      </w:r>
      <w:r>
        <w:rPr>
          <w:color w:val="1E2F46"/>
        </w:rPr>
        <w:t>pomeriggio</w:t>
      </w:r>
      <w:r>
        <w:rPr>
          <w:color w:val="1E2F46"/>
          <w:spacing w:val="-6"/>
        </w:rPr>
        <w:t> </w:t>
      </w:r>
      <w:r>
        <w:rPr>
          <w:color w:val="1E2F46"/>
        </w:rPr>
        <w:t>ci</w:t>
      </w:r>
      <w:r>
        <w:rPr>
          <w:color w:val="1E2F46"/>
          <w:spacing w:val="-5"/>
        </w:rPr>
        <w:t> </w:t>
      </w:r>
      <w:r>
        <w:rPr>
          <w:color w:val="1E2F46"/>
        </w:rPr>
        <w:t>immergeremo</w:t>
      </w:r>
      <w:r>
        <w:rPr>
          <w:color w:val="1E2F46"/>
          <w:spacing w:val="-6"/>
        </w:rPr>
        <w:t> </w:t>
      </w:r>
      <w:r>
        <w:rPr>
          <w:color w:val="1E2F46"/>
        </w:rPr>
        <w:t>nell’atmosfera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parte</w:t>
      </w:r>
      <w:r>
        <w:rPr>
          <w:color w:val="1E2F46"/>
          <w:spacing w:val="-4"/>
        </w:rPr>
        <w:t> </w:t>
      </w:r>
      <w:r>
        <w:rPr>
          <w:color w:val="1E2F46"/>
        </w:rPr>
        <w:t>musulmana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città.</w:t>
      </w:r>
    </w:p>
    <w:p>
      <w:pPr>
        <w:pStyle w:val="BodyText"/>
        <w:spacing w:line="235" w:lineRule="auto" w:before="2"/>
        <w:ind w:left="141"/>
      </w:pPr>
      <w:r>
        <w:rPr>
          <w:b/>
          <w:color w:val="1E2F46"/>
        </w:rPr>
        <w:t>Cittadella di Saladino: </w:t>
      </w:r>
      <w:r>
        <w:rPr>
          <w:color w:val="1E2F46"/>
        </w:rPr>
        <w:t>Visiteremo la Cittadella, una fortezza medievale che domina la città, e la </w:t>
      </w:r>
      <w:r>
        <w:rPr>
          <w:b/>
          <w:color w:val="1E2F46"/>
        </w:rPr>
        <w:t>Moschea di Mohamed Ali</w:t>
      </w:r>
      <w:r>
        <w:rPr>
          <w:color w:val="1E2F46"/>
        </w:rPr>
        <w:t>, un capolavoro dell’architettura ottomana</w:t>
      </w:r>
      <w:r>
        <w:rPr>
          <w:color w:val="1E2F46"/>
          <w:spacing w:val="40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sua</w:t>
      </w:r>
      <w:r>
        <w:rPr>
          <w:color w:val="1E2F46"/>
          <w:spacing w:val="-3"/>
        </w:rPr>
        <w:t> </w:t>
      </w:r>
      <w:r>
        <w:rPr>
          <w:color w:val="1E2F46"/>
        </w:rPr>
        <w:t>cupola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i</w:t>
      </w:r>
      <w:r>
        <w:rPr>
          <w:color w:val="1E2F46"/>
          <w:spacing w:val="-3"/>
        </w:rPr>
        <w:t> </w:t>
      </w:r>
      <w:r>
        <w:rPr>
          <w:color w:val="1E2F46"/>
        </w:rPr>
        <w:t>suoi</w:t>
      </w:r>
      <w:r>
        <w:rPr>
          <w:color w:val="1E2F46"/>
          <w:spacing w:val="-3"/>
        </w:rPr>
        <w:t> </w:t>
      </w:r>
      <w:r>
        <w:rPr>
          <w:color w:val="1E2F46"/>
        </w:rPr>
        <w:t>minareti</w:t>
      </w:r>
      <w:r>
        <w:rPr>
          <w:color w:val="1E2F46"/>
          <w:spacing w:val="-3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svettano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3"/>
        </w:rPr>
        <w:t> </w:t>
      </w:r>
      <w:r>
        <w:rPr>
          <w:color w:val="1E2F46"/>
        </w:rPr>
        <w:t>panorama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Cairo.Concluderemo</w:t>
      </w:r>
      <w:r>
        <w:rPr>
          <w:color w:val="1E2F46"/>
          <w:spacing w:val="-3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giornata</w:t>
      </w:r>
      <w:r>
        <w:rPr>
          <w:color w:val="1E2F46"/>
          <w:spacing w:val="-3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passeggiata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labirinto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vicoli</w:t>
      </w:r>
      <w:r>
        <w:rPr>
          <w:color w:val="1E2F46"/>
          <w:spacing w:val="-3"/>
        </w:rPr>
        <w:t> </w:t>
      </w:r>
      <w:r>
        <w:rPr>
          <w:color w:val="1E2F46"/>
        </w:rPr>
        <w:t>del</w:t>
      </w:r>
      <w:r>
        <w:rPr>
          <w:color w:val="1E2F46"/>
          <w:spacing w:val="-3"/>
        </w:rPr>
        <w:t> </w:t>
      </w:r>
      <w:r>
        <w:rPr>
          <w:color w:val="1E2F46"/>
        </w:rPr>
        <w:t>Bazar</w:t>
      </w:r>
      <w:r>
        <w:rPr>
          <w:color w:val="1E2F46"/>
          <w:spacing w:val="-2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Khan</w:t>
      </w:r>
      <w:r>
        <w:rPr>
          <w:color w:val="1E2F46"/>
          <w:spacing w:val="-3"/>
        </w:rPr>
        <w:t> </w:t>
      </w:r>
      <w:r>
        <w:rPr>
          <w:color w:val="1E2F46"/>
        </w:rPr>
        <w:t>el</w:t>
      </w:r>
      <w:r>
        <w:rPr>
          <w:color w:val="1E2F46"/>
          <w:spacing w:val="-3"/>
        </w:rPr>
        <w:t> </w:t>
      </w:r>
      <w:r>
        <w:rPr>
          <w:color w:val="1E2F46"/>
        </w:rPr>
        <w:t>Khalili,</w:t>
      </w:r>
      <w:r>
        <w:rPr>
          <w:color w:val="1E2F46"/>
          <w:spacing w:val="40"/>
        </w:rPr>
        <w:t> </w:t>
      </w:r>
      <w:r>
        <w:rPr>
          <w:color w:val="1E2F46"/>
        </w:rPr>
        <w:t>rientro in Hotel. </w:t>
      </w:r>
      <w:r>
        <w:rPr>
          <w:b/>
          <w:color w:val="1E2F46"/>
        </w:rPr>
        <w:t>Cena </w:t>
      </w:r>
      <w:r>
        <w:rPr>
          <w:color w:val="1E2F46"/>
        </w:rPr>
        <w:t>e pernottamento.</w:t>
      </w:r>
    </w:p>
    <w:p>
      <w:pPr>
        <w:spacing w:before="19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8°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Il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Cairo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2"/>
          <w:sz w:val="16"/>
        </w:rPr>
        <w:t> Italia</w:t>
      </w:r>
    </w:p>
    <w:p>
      <w:pPr>
        <w:pStyle w:val="BodyText"/>
        <w:spacing w:before="189"/>
        <w:ind w:left="141"/>
      </w:pPr>
      <w:r>
        <w:rPr>
          <w:color w:val="1E2F46"/>
        </w:rPr>
        <w:t>Dopo</w:t>
      </w:r>
      <w:r>
        <w:rPr>
          <w:color w:val="1E2F46"/>
          <w:spacing w:val="-5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b/>
          <w:color w:val="1E2F46"/>
        </w:rPr>
        <w:t>prima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colazione</w:t>
      </w:r>
      <w:r>
        <w:rPr>
          <w:b/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aeroporto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utile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volo</w:t>
      </w:r>
      <w:r>
        <w:rPr>
          <w:color w:val="1E2F46"/>
          <w:spacing w:val="-5"/>
        </w:rPr>
        <w:t> </w:t>
      </w:r>
      <w:r>
        <w:rPr>
          <w:color w:val="1E2F46"/>
        </w:rPr>
        <w:t>di</w:t>
      </w:r>
      <w:r>
        <w:rPr>
          <w:color w:val="1E2F46"/>
          <w:spacing w:val="-5"/>
        </w:rPr>
        <w:t> </w:t>
      </w:r>
      <w:r>
        <w:rPr>
          <w:color w:val="1E2F46"/>
        </w:rPr>
        <w:t>rientro</w:t>
      </w:r>
      <w:r>
        <w:rPr>
          <w:color w:val="1E2F46"/>
          <w:spacing w:val="-5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  <w:spacing w:val="-2"/>
        </w:rPr>
        <w:t>Italia.</w:t>
      </w:r>
    </w:p>
    <w:p>
      <w:pPr>
        <w:spacing w:line="235" w:lineRule="auto" w:before="192"/>
        <w:ind w:left="5131" w:right="0" w:hanging="4693"/>
        <w:jc w:val="left"/>
        <w:rPr>
          <w:b/>
          <w:i/>
          <w:sz w:val="16"/>
        </w:rPr>
      </w:pPr>
      <w:r>
        <w:rPr>
          <w:b/>
          <w:i/>
          <w:color w:val="1E2F46"/>
          <w:sz w:val="16"/>
        </w:rPr>
        <w:t>***L’ordine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potrà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cambiato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esigenze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organizzative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motivazioni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logistiche,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senza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modificare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modo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sostanziale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contenuti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del</w:t>
      </w:r>
      <w:r>
        <w:rPr>
          <w:b/>
          <w:i/>
          <w:color w:val="1E2F46"/>
          <w:spacing w:val="40"/>
          <w:sz w:val="16"/>
        </w:rPr>
        <w:t> </w:t>
      </w:r>
      <w:r>
        <w:rPr>
          <w:b/>
          <w:i/>
          <w:color w:val="1E2F46"/>
          <w:spacing w:val="-2"/>
          <w:sz w:val="16"/>
        </w:rPr>
        <w:t>programma</w:t>
      </w:r>
    </w:p>
    <w:p>
      <w:pPr>
        <w:pStyle w:val="BodyText"/>
        <w:spacing w:before="118"/>
        <w:rPr>
          <w:b/>
          <w:i/>
          <w:sz w:val="20"/>
        </w:rPr>
      </w:pPr>
    </w:p>
    <w:tbl>
      <w:tblPr>
        <w:tblW w:w="0" w:type="auto"/>
        <w:jc w:val="left"/>
        <w:tblInd w:w="1409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42"/>
      </w:tblGrid>
      <w:tr>
        <w:trPr>
          <w:trHeight w:val="376" w:hRule="atLeast"/>
        </w:trPr>
        <w:tc>
          <w:tcPr>
            <w:tcW w:w="8142" w:type="dxa"/>
            <w:shd w:val="clear" w:color="auto" w:fill="94E000"/>
          </w:tcPr>
          <w:p>
            <w:pPr>
              <w:pStyle w:val="TableParagraph"/>
              <w:ind w:left="18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HOTE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PREVISTI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(o</w:t>
            </w:r>
            <w:r>
              <w:rPr>
                <w:b/>
                <w:color w:val="FFFFFF"/>
                <w:spacing w:val="2"/>
                <w:sz w:val="16"/>
              </w:rPr>
              <w:t> </w:t>
            </w:r>
            <w:r>
              <w:rPr>
                <w:b/>
                <w:color w:val="FFFFFF"/>
                <w:spacing w:val="-4"/>
                <w:sz w:val="16"/>
              </w:rPr>
              <w:t>similari)</w:t>
            </w:r>
          </w:p>
        </w:tc>
      </w:tr>
      <w:tr>
        <w:trPr>
          <w:trHeight w:val="407" w:hRule="atLeast"/>
        </w:trPr>
        <w:tc>
          <w:tcPr>
            <w:tcW w:w="8142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07"/>
              <w:ind w:left="1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Motonave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5*</w:t>
            </w:r>
          </w:p>
        </w:tc>
      </w:tr>
      <w:tr>
        <w:trPr>
          <w:trHeight w:val="391" w:hRule="atLeast"/>
        </w:trPr>
        <w:tc>
          <w:tcPr>
            <w:tcW w:w="8142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spacing w:before="103"/>
              <w:ind w:left="18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Steigenberger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Hotel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El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Tahrir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4*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Sonesta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Cairo</w:t>
            </w:r>
            <w:r>
              <w:rPr>
                <w:color w:val="1E2F46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5*</w:t>
            </w:r>
          </w:p>
        </w:tc>
      </w:tr>
    </w:tbl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76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3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93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51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20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67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25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/>
        <w:bCs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295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51"/>
      <w:ind w:left="1422"/>
      <w:outlineLvl w:val="3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65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6"/>
      <w:ind w:left="20" w:right="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booking@4utravel.it" TargetMode="External"/><Relationship Id="rId12" Type="http://schemas.openxmlformats.org/officeDocument/2006/relationships/hyperlink" Target="http://www.4utravel.it/" TargetMode="External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2026-11-05T08:36:11Z</dcterms:created>
  <dcterms:modified xsi:type="dcterms:W3CDTF">2026-11-05T08:36:11Z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2026-11-05T00:00:00Z</vt:filetime>
  </property>
  <property fmtid="{D5CDD505-2E9C-101B-9397-08002B2CF9AE}" pid="5" name="Producer">
    <vt:lpwstr>Adobe PDF Library 18.0</vt:lpwstr>
  </property>
</Properties>
</file>