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92" w:lineRule="auto" w:before="675"/>
        <w:ind w:left="509" w:right="642" w:firstLine="40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"/>
                            <a:ext cx="7559992" cy="7244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77280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409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</w:rPr>
        <w:t>IGV -RELAIS DES ALPES MADONNA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CAMPIGLIO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34"/>
        <w:rPr>
          <w:sz w:val="36"/>
        </w:rPr>
      </w:pPr>
    </w:p>
    <w:p>
      <w:pPr>
        <w:spacing w:line="425" w:lineRule="exact" w:before="0"/>
        <w:ind w:left="153" w:right="0" w:firstLine="0"/>
        <w:jc w:val="left"/>
        <w:rPr>
          <w:b/>
          <w:sz w:val="36"/>
        </w:rPr>
      </w:pPr>
      <w:r>
        <w:rPr>
          <w:b/>
          <w:color w:val="FFFDF0"/>
          <w:spacing w:val="-4"/>
          <w:sz w:val="36"/>
        </w:rPr>
        <w:t>DAL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14</w:t>
      </w:r>
      <w:r>
        <w:rPr>
          <w:b/>
          <w:color w:val="FFFDF0"/>
          <w:spacing w:val="-13"/>
          <w:sz w:val="36"/>
        </w:rPr>
        <w:t> </w:t>
      </w:r>
      <w:r>
        <w:rPr>
          <w:b/>
          <w:color w:val="FFFDF0"/>
          <w:spacing w:val="-4"/>
          <w:sz w:val="36"/>
        </w:rPr>
        <w:t>AL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21</w:t>
      </w:r>
      <w:r>
        <w:rPr>
          <w:b/>
          <w:color w:val="FFFDF0"/>
          <w:spacing w:val="-13"/>
          <w:sz w:val="36"/>
        </w:rPr>
        <w:t> </w:t>
      </w:r>
      <w:r>
        <w:rPr>
          <w:b/>
          <w:color w:val="FFFDF0"/>
          <w:spacing w:val="-4"/>
          <w:sz w:val="36"/>
        </w:rPr>
        <w:t>FEBBRAIO</w:t>
      </w:r>
      <w:r>
        <w:rPr>
          <w:b/>
          <w:color w:val="FFFDF0"/>
          <w:spacing w:val="-13"/>
          <w:sz w:val="36"/>
        </w:rPr>
        <w:t> </w:t>
      </w:r>
      <w:r>
        <w:rPr>
          <w:b/>
          <w:color w:val="FFFDF0"/>
          <w:spacing w:val="-4"/>
          <w:sz w:val="36"/>
        </w:rPr>
        <w:t>2027</w:t>
      </w:r>
    </w:p>
    <w:p>
      <w:pPr>
        <w:spacing w:line="626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DF0"/>
          <w:spacing w:val="-2"/>
          <w:sz w:val="56"/>
        </w:rPr>
        <w:t>995</w:t>
      </w:r>
      <w:r>
        <w:rPr>
          <w:b/>
          <w:color w:val="FFFDF0"/>
          <w:spacing w:val="-49"/>
          <w:sz w:val="56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5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in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camera</w:t>
      </w:r>
      <w:r>
        <w:rPr>
          <w:i/>
          <w:color w:val="FFFFFF"/>
          <w:spacing w:val="-13"/>
          <w:sz w:val="36"/>
        </w:rPr>
        <w:t> </w:t>
      </w:r>
      <w:r>
        <w:rPr>
          <w:i/>
          <w:color w:val="FFFFFF"/>
          <w:spacing w:val="-2"/>
          <w:sz w:val="36"/>
        </w:rPr>
        <w:t>doppia</w:t>
      </w:r>
    </w:p>
    <w:p>
      <w:pPr>
        <w:spacing w:line="274" w:lineRule="exact" w:before="0"/>
        <w:ind w:left="153" w:right="0" w:firstLine="0"/>
        <w:jc w:val="left"/>
        <w:rPr>
          <w:rFonts w:ascii="Calibri Light"/>
          <w:i/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7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(BEVANDE</w:t>
      </w:r>
      <w:r>
        <w:rPr>
          <w:rFonts w:ascii="Calibri Light"/>
          <w:i/>
          <w:color w:val="FFFDF0"/>
          <w:spacing w:val="-8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AI</w:t>
      </w:r>
      <w:r>
        <w:rPr>
          <w:rFonts w:ascii="Calibri Light"/>
          <w:i/>
          <w:color w:val="FFFDF0"/>
          <w:spacing w:val="-7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PASTI)</w:t>
      </w:r>
    </w:p>
    <w:p>
      <w:pPr>
        <w:pStyle w:val="BodyText"/>
        <w:spacing w:before="1"/>
        <w:rPr>
          <w:rFonts w:ascii="Calibri Light"/>
          <w:b w:val="0"/>
          <w:i/>
          <w:sz w:val="18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76"/>
        <w:gridCol w:w="5386"/>
      </w:tblGrid>
      <w:tr>
        <w:trPr>
          <w:trHeight w:val="575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1234"/>
              <w:rPr>
                <w:rFonts w:ascii="Calibri"/>
                <w:b/>
                <w:sz w:val="30"/>
              </w:rPr>
            </w:pPr>
            <w:r>
              <w:rPr>
                <w:rFonts w:ascii="Calibri"/>
                <w:b/>
                <w:color w:val="98C21D"/>
                <w:spacing w:val="-6"/>
                <w:sz w:val="30"/>
              </w:rPr>
              <w:t>LA</w:t>
            </w:r>
            <w:r>
              <w:rPr>
                <w:rFonts w:ascii="Calibri"/>
                <w:b/>
                <w:color w:val="98C21D"/>
                <w:spacing w:val="-9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6"/>
                <w:sz w:val="30"/>
              </w:rPr>
              <w:t>QUOTA</w:t>
            </w:r>
            <w:r>
              <w:rPr>
                <w:rFonts w:ascii="Calibri"/>
                <w:b/>
                <w:color w:val="98C21D"/>
                <w:spacing w:val="-9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911"/>
              <w:rPr>
                <w:rFonts w:ascii="Calibri"/>
                <w:b/>
                <w:sz w:val="30"/>
              </w:rPr>
            </w:pPr>
            <w:r>
              <w:rPr>
                <w:rFonts w:ascii="Calibri"/>
                <w:b/>
                <w:color w:val="98C21D"/>
                <w:spacing w:val="-4"/>
                <w:sz w:val="30"/>
              </w:rPr>
              <w:t>LA</w:t>
            </w:r>
            <w:r>
              <w:rPr>
                <w:rFonts w:ascii="Calibri"/>
                <w:b/>
                <w:color w:val="98C21D"/>
                <w:spacing w:val="-11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QUOTA</w:t>
            </w:r>
            <w:r>
              <w:rPr>
                <w:rFonts w:ascii="Calibri"/>
                <w:b/>
                <w:color w:val="98C21D"/>
                <w:spacing w:val="-11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NON</w:t>
            </w:r>
            <w:r>
              <w:rPr>
                <w:rFonts w:ascii="Calibri"/>
                <w:b/>
                <w:color w:val="98C21D"/>
                <w:spacing w:val="-10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1660" w:hRule="atLeast"/>
        </w:trPr>
        <w:tc>
          <w:tcPr>
            <w:tcW w:w="537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Quote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gruppo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Mezza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Pensione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con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acqua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Vino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ai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Pasti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Sistemazione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camera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doppia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Attività</w:t>
            </w:r>
            <w:r>
              <w:rPr>
                <w:rFonts w:ascii="Calibri" w:hAnsi="Calibri"/>
                <w:color w:val="FFFFFF"/>
                <w:spacing w:val="-6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di</w:t>
            </w:r>
            <w:r>
              <w:rPr>
                <w:rFonts w:ascii="Calibri" w:hAnsi="Calibri"/>
                <w:color w:val="FFFFFF"/>
                <w:spacing w:val="-5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intrattenimento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113" w:after="0"/>
              <w:ind w:left="339" w:right="256" w:hanging="17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La tassa di soggiorno laddove applicata dal Comune; la stessa </w:t>
            </w:r>
            <w:r>
              <w:rPr>
                <w:rFonts w:ascii="Calibri" w:hAnsi="Calibri"/>
                <w:color w:val="FFFFFF"/>
                <w:sz w:val="20"/>
              </w:rPr>
              <w:t>se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prevista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dovrà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essere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pagata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all’arrivo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hotel.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Assicurazione</w:t>
            </w:r>
            <w:r>
              <w:rPr>
                <w:rFonts w:ascii="Calibri" w:hAnsi="Calibri"/>
                <w:color w:val="FFFFFF"/>
                <w:spacing w:val="1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medico</w:t>
            </w:r>
            <w:r>
              <w:rPr>
                <w:rFonts w:ascii="Calibri" w:hAnsi="Calibri"/>
                <w:color w:val="FFFFFF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e</w:t>
            </w:r>
            <w:r>
              <w:rPr>
                <w:rFonts w:ascii="Calibri" w:hAnsi="Calibri"/>
                <w:color w:val="FFFFFF"/>
                <w:spacing w:val="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annullamento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675" w:hanging="17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Tutto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quanto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non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indicato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sopra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nel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paragrafo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“la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quota 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comprende”</w:t>
            </w:r>
          </w:p>
        </w:tc>
      </w:tr>
      <w:tr>
        <w:trPr>
          <w:trHeight w:val="1910" w:hRule="atLeast"/>
        </w:trPr>
        <w:tc>
          <w:tcPr>
            <w:tcW w:w="5376" w:type="dxa"/>
          </w:tcPr>
          <w:p>
            <w:pPr>
              <w:pStyle w:val="TableParagraph"/>
              <w:tabs>
                <w:tab w:pos="3222" w:val="left" w:leader="none"/>
              </w:tabs>
              <w:spacing w:line="235" w:lineRule="auto" w:before="123"/>
              <w:ind w:left="169" w:right="288"/>
              <w:jc w:val="both"/>
              <w:rPr>
                <w:sz w:val="20"/>
              </w:rPr>
            </w:pPr>
            <w:r>
              <w:rPr>
                <w:color w:val="FFFDF0"/>
                <w:sz w:val="20"/>
              </w:rPr>
              <w:t>QUOTA 0/2 N.C</w:t>
              <w:tab/>
              <w:t>€</w:t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z w:val="20"/>
              </w:rPr>
              <w:t>356,00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A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SETTIMANA QUOTA 02/06 N.C in 3°-4° letto</w:t>
              <w:tab/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475,00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10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SETTIMANA </w:t>
            </w:r>
            <w:r>
              <w:rPr>
                <w:color w:val="FFFDF0"/>
                <w:sz w:val="20"/>
              </w:rPr>
              <w:t>QUOTA 06/12 N.C. in 3°-4° letto</w:t>
              <w:tab/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599,00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10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SETTIMANA </w:t>
            </w:r>
            <w:r>
              <w:rPr>
                <w:color w:val="FFFDF0"/>
                <w:sz w:val="20"/>
              </w:rPr>
              <w:t>QUOTA 12/16 N.C in 3°-4° letto</w:t>
              <w:tab/>
            </w:r>
            <w:r>
              <w:rPr>
                <w:color w:val="FFFDF0"/>
                <w:spacing w:val="-43"/>
                <w:sz w:val="20"/>
              </w:rPr>
              <w:t> </w:t>
            </w:r>
            <w:r>
              <w:rPr>
                <w:color w:val="FFFDF0"/>
                <w:sz w:val="20"/>
              </w:rPr>
              <w:t>€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699,00</w:t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z w:val="20"/>
              </w:rPr>
              <w:t>A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SETTIMANA</w:t>
            </w:r>
          </w:p>
          <w:p>
            <w:pPr>
              <w:pStyle w:val="TableParagraph"/>
              <w:tabs>
                <w:tab w:pos="3225" w:val="left" w:leader="none"/>
              </w:tabs>
              <w:spacing w:line="235" w:lineRule="auto" w:before="3"/>
              <w:ind w:left="169" w:right="216"/>
              <w:jc w:val="both"/>
              <w:rPr>
                <w:sz w:val="20"/>
              </w:rPr>
            </w:pPr>
            <w:r>
              <w:rPr>
                <w:color w:val="FFFDF0"/>
                <w:sz w:val="20"/>
              </w:rPr>
              <w:t>QUOTA adulto in 3 °- 4° letto</w:t>
              <w:tab/>
              <w:t>€ 980,00 A SETTIMANA </w:t>
            </w:r>
            <w:r>
              <w:rPr>
                <w:color w:val="FFFDF0"/>
                <w:spacing w:val="-6"/>
                <w:sz w:val="20"/>
              </w:rPr>
              <w:t>QUOTA</w:t>
            </w:r>
            <w:r>
              <w:rPr>
                <w:color w:val="FFFDF0"/>
                <w:spacing w:val="-2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in</w:t>
            </w:r>
            <w:r>
              <w:rPr>
                <w:color w:val="FFFDF0"/>
                <w:spacing w:val="-1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camera</w:t>
            </w:r>
            <w:r>
              <w:rPr>
                <w:color w:val="FFFDF0"/>
                <w:spacing w:val="1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Singola</w:t>
            </w:r>
            <w:r>
              <w:rPr>
                <w:color w:val="FFFDF0"/>
                <w:sz w:val="20"/>
              </w:rPr>
              <w:tab/>
            </w:r>
            <w:r>
              <w:rPr>
                <w:color w:val="FFFDF0"/>
                <w:spacing w:val="-33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6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1375,00</w:t>
            </w:r>
            <w:r>
              <w:rPr>
                <w:color w:val="FFFDF0"/>
                <w:spacing w:val="-6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7"/>
                <w:sz w:val="20"/>
              </w:rPr>
              <w:t> </w:t>
            </w:r>
            <w:r>
              <w:rPr>
                <w:color w:val="FFFDF0"/>
                <w:spacing w:val="-5"/>
                <w:sz w:val="20"/>
              </w:rPr>
              <w:t>SETTIMANA</w:t>
            </w:r>
          </w:p>
        </w:tc>
        <w:tc>
          <w:tcPr>
            <w:tcW w:w="5386" w:type="dxa"/>
          </w:tcPr>
          <w:p>
            <w:pPr>
              <w:pStyle w:val="TableParagraph"/>
              <w:spacing w:before="111"/>
              <w:ind w:left="19" w:right="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DF0"/>
                <w:spacing w:val="-5"/>
                <w:sz w:val="24"/>
              </w:rPr>
              <w:t>SUPPLEMENTI</w:t>
            </w:r>
            <w:r>
              <w:rPr>
                <w:rFonts w:ascii="Calibri"/>
                <w:b/>
                <w:color w:val="FFFDF0"/>
                <w:spacing w:val="5"/>
                <w:sz w:val="24"/>
              </w:rPr>
              <w:t> </w:t>
            </w:r>
            <w:r>
              <w:rPr>
                <w:rFonts w:ascii="Calibri"/>
                <w:b/>
                <w:color w:val="FFFDF0"/>
                <w:spacing w:val="-2"/>
                <w:sz w:val="24"/>
              </w:rPr>
              <w:t>CAMERE</w:t>
            </w:r>
          </w:p>
          <w:p>
            <w:pPr>
              <w:pStyle w:val="TableParagraph"/>
              <w:spacing w:before="150"/>
              <w:ind w:left="1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Camere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Comunicanti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supplemento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euro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270,00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camera</w:t>
            </w:r>
          </w:p>
        </w:tc>
      </w:tr>
    </w:tbl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1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3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4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46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48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49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1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52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339"/>
    </w:pPr>
    <w:rPr>
      <w:rFonts w:ascii="Calibri Light" w:hAnsi="Calibri Light" w:eastAsia="Calibri Light" w:cs="Calibri Ligh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2026-11-02T08:57:02Z</dcterms:created>
  <dcterms:modified xsi:type="dcterms:W3CDTF">2026-11-02T08:57:02Z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2026-11-02T00:00:00Z</vt:filetime>
  </property>
  <property fmtid="{D5CDD505-2E9C-101B-9397-08002B2CF9AE}" pid="6" name="Producer">
    <vt:lpwstr>Adobe PDF Library 18.0</vt:lpwstr>
  </property>
</Properties>
</file>