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423"/>
        <w:ind w:left="145" w:right="3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z w:val="50"/>
        </w:rPr>
        <w:t>“PARTI</w:t>
      </w:r>
      <w:r>
        <w:rPr>
          <w:rFonts w:ascii="Georgia" w:hAnsi="Georgia"/>
          <w:b/>
          <w:color w:val="FFFDF0"/>
          <w:spacing w:val="-21"/>
          <w:sz w:val="50"/>
        </w:rPr>
        <w:t> </w:t>
      </w:r>
      <w:r>
        <w:rPr>
          <w:rFonts w:ascii="Georgia" w:hAnsi="Georgia"/>
          <w:b/>
          <w:color w:val="FFFDF0"/>
          <w:sz w:val="50"/>
        </w:rPr>
        <w:t>CON</w:t>
      </w:r>
      <w:r>
        <w:rPr>
          <w:rFonts w:ascii="Georgia" w:hAnsi="Georgia"/>
          <w:b/>
          <w:color w:val="FFFDF0"/>
          <w:spacing w:val="-20"/>
          <w:sz w:val="50"/>
        </w:rPr>
        <w:t> </w:t>
      </w:r>
      <w:r>
        <w:rPr>
          <w:rFonts w:ascii="Georgia" w:hAnsi="Georgia"/>
          <w:b/>
          <w:color w:val="FFFDF0"/>
          <w:spacing w:val="-4"/>
          <w:sz w:val="50"/>
        </w:rPr>
        <w:t>NOI”</w:t>
      </w:r>
    </w:p>
    <w:p>
      <w:pPr>
        <w:pStyle w:val="Heading1"/>
      </w:pPr>
      <w:r>
        <w:rPr>
          <w:color w:val="FFFDF0"/>
        </w:rPr>
        <w:t>TOUR</w:t>
      </w:r>
      <w:r>
        <w:rPr>
          <w:color w:val="FFFDF0"/>
          <w:spacing w:val="-25"/>
        </w:rPr>
        <w:t> </w:t>
      </w:r>
      <w:r>
        <w:rPr>
          <w:color w:val="FFFDF0"/>
        </w:rPr>
        <w:t>PASQUA</w:t>
      </w:r>
      <w:r>
        <w:rPr>
          <w:color w:val="FFFDF0"/>
          <w:spacing w:val="-25"/>
        </w:rPr>
        <w:t> </w:t>
      </w:r>
      <w:r>
        <w:rPr>
          <w:color w:val="FFFDF0"/>
        </w:rPr>
        <w:t>IN</w:t>
      </w:r>
      <w:r>
        <w:rPr>
          <w:color w:val="FFFDF0"/>
          <w:spacing w:val="-25"/>
        </w:rPr>
        <w:t> </w:t>
      </w:r>
      <w:r>
        <w:rPr>
          <w:color w:val="FFFDF0"/>
          <w:spacing w:val="-2"/>
        </w:rPr>
        <w:t>MAROCCO</w:t>
      </w:r>
    </w:p>
    <w:p>
      <w:pPr>
        <w:spacing w:before="201"/>
        <w:ind w:left="145" w:right="0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pacing w:val="-2"/>
          <w:sz w:val="50"/>
        </w:rPr>
        <w:t>CON</w:t>
      </w:r>
      <w:r>
        <w:rPr>
          <w:rFonts w:ascii="Georgia" w:hAnsi="Georgia"/>
          <w:b/>
          <w:color w:val="FFFDF0"/>
          <w:spacing w:val="-16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ACCOMPAGNATORE</w:t>
      </w:r>
      <w:r>
        <w:rPr>
          <w:rFonts w:ascii="Georgia" w:hAnsi="Georgia"/>
          <w:b/>
          <w:color w:val="FFFDF0"/>
          <w:spacing w:val="-15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DALL’ITALIA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221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23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MARZO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6"/>
        <w:ind w:left="29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5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senza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bevande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19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14"/>
          <w:sz w:val="40"/>
        </w:rPr>
        <w:t> </w:t>
      </w:r>
      <w:r>
        <w:rPr>
          <w:b/>
          <w:color w:val="FFFFFF"/>
          <w:sz w:val="60"/>
        </w:rPr>
        <w:t>979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11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4"/>
          <w:sz w:val="16"/>
        </w:rPr>
        <w:t>Roma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piccolo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riporre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sotto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sedile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grande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riporre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cappelliera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max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pacing w:val="-5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max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23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pacing w:val="-5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Accoglienza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all’aeroporto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Trasporto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minibus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seconda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numero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2"/>
          <w:sz w:val="16"/>
        </w:rPr>
        <w:t> partecipanti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4*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(senza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bevande)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Guida/accompagnatore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locale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parlante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italiano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83" w:after="0"/>
        <w:ind w:left="465" w:right="238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190€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(obbligatorie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soggette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riconferma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2" w:after="0"/>
        <w:ind w:left="465" w:right="47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95€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" w:after="0"/>
        <w:ind w:left="465" w:right="226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5€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obbligatoria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fortemente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consiglia)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5294" w:space="52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4946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21824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40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ind w:right="6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5" w:right="5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76"/>
        <w:rPr>
          <w:sz w:val="26"/>
        </w:rPr>
      </w:pPr>
    </w:p>
    <w:p>
      <w:pPr>
        <w:pStyle w:val="Heading3"/>
        <w:spacing w:before="1"/>
        <w:ind w:left="3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2" coordorigin="720,-402" coordsize="2261,562">
                <v:shape style="position:absolute;left:720;top:-380;width:1119;height:530" id="docshape13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4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5" stroked="false">
                  <v:imagedata r:id="rId12" o:title=""/>
                </v:shape>
                <v:shape style="position:absolute;left:2213;top:-284;width:384;height:444" id="docshape16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17" coordorigin="720,286" coordsize="1920,163">
                <v:shape style="position:absolute;left:719;top:286;width:343;height:162" id="docshape18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19" stroked="false">
                  <v:imagedata r:id="rId13" o:title=""/>
                </v:shape>
                <v:shape style="position:absolute;left:1508;top:285;width:405;height:163" id="docshape20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1" stroked="false">
                  <v:imagedata r:id="rId14" o:title=""/>
                </v:shape>
                <v:shape style="position:absolute;left:2317;top:286;width:323;height:162" id="docshape22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3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TOUR</w:t>
      </w:r>
      <w:r>
        <w:rPr>
          <w:color w:val="94E000"/>
          <w:spacing w:val="5"/>
        </w:rPr>
        <w:t> </w:t>
      </w:r>
      <w:r>
        <w:rPr>
          <w:color w:val="94E000"/>
        </w:rPr>
        <w:t>PASQUA</w:t>
      </w:r>
      <w:r>
        <w:rPr>
          <w:color w:val="94E000"/>
          <w:spacing w:val="5"/>
        </w:rPr>
        <w:t> </w:t>
      </w:r>
      <w:r>
        <w:rPr>
          <w:color w:val="94E000"/>
        </w:rPr>
        <w:t>IN</w:t>
      </w:r>
      <w:r>
        <w:rPr>
          <w:color w:val="94E000"/>
          <w:spacing w:val="5"/>
        </w:rPr>
        <w:t> </w:t>
      </w:r>
      <w:r>
        <w:rPr>
          <w:color w:val="94E000"/>
          <w:spacing w:val="-2"/>
        </w:rPr>
        <w:t>MAROCCO</w:t>
      </w:r>
    </w:p>
    <w:p>
      <w:pPr>
        <w:pStyle w:val="BodyText"/>
        <w:spacing w:before="2"/>
        <w:rPr>
          <w:b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8"/>
        <w:gridCol w:w="2688"/>
        <w:gridCol w:w="2688"/>
        <w:gridCol w:w="2688"/>
      </w:tblGrid>
      <w:tr>
        <w:trPr>
          <w:trHeight w:val="441" w:hRule="atLeast"/>
        </w:trPr>
        <w:tc>
          <w:tcPr>
            <w:tcW w:w="2688" w:type="dxa"/>
            <w:tcBorders>
              <w:left w:val="nil"/>
              <w:bottom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3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</w:tc>
        <w:tc>
          <w:tcPr>
            <w:tcW w:w="2688" w:type="dxa"/>
            <w:tcBorders>
              <w:bottom w:val="single" w:sz="2" w:space="0" w:color="1E2F46"/>
              <w:right w:val="nil"/>
            </w:tcBorders>
            <w:shd w:val="clear" w:color="auto" w:fill="98C222"/>
          </w:tcPr>
          <w:p>
            <w:pPr>
              <w:pStyle w:val="TableParagraph"/>
              <w:spacing w:before="124"/>
              <w:ind w:left="30" w:right="23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5376" w:type="dxa"/>
            <w:gridSpan w:val="2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tabs>
                <w:tab w:pos="3340" w:val="left" w:leader="none"/>
              </w:tabs>
              <w:spacing w:before="124"/>
              <w:ind w:left="821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PENSIONE</w:t>
            </w:r>
            <w:r>
              <w:rPr>
                <w:b/>
                <w:color w:val="FFFFFF"/>
                <w:spacing w:val="6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COMPLETA</w:t>
            </w:r>
          </w:p>
        </w:tc>
      </w:tr>
      <w:tr>
        <w:trPr>
          <w:trHeight w:val="335" w:hRule="atLeast"/>
        </w:trPr>
        <w:tc>
          <w:tcPr>
            <w:tcW w:w="2688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7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23/03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30/03</w:t>
            </w:r>
          </w:p>
        </w:tc>
        <w:tc>
          <w:tcPr>
            <w:tcW w:w="2688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8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8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Heading5"/>
        <w:spacing w:line="240" w:lineRule="auto" w:before="156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tabs>
          <w:tab w:pos="2301" w:val="left" w:leader="none"/>
        </w:tabs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23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CASABLANCA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Partenza</w:t>
      </w:r>
      <w:r>
        <w:rPr>
          <w:color w:val="1E2F46"/>
          <w:spacing w:val="-7"/>
        </w:rPr>
        <w:t> </w:t>
      </w:r>
      <w:r>
        <w:rPr>
          <w:color w:val="1E2F46"/>
        </w:rPr>
        <w:t>da</w:t>
      </w:r>
      <w:r>
        <w:rPr>
          <w:color w:val="1E2F46"/>
          <w:spacing w:val="-7"/>
        </w:rPr>
        <w:t> </w:t>
      </w:r>
      <w:r>
        <w:rPr>
          <w:color w:val="1E2F46"/>
        </w:rPr>
        <w:t>Roma</w:t>
      </w:r>
      <w:r>
        <w:rPr>
          <w:color w:val="1E2F46"/>
          <w:spacing w:val="-7"/>
        </w:rPr>
        <w:t> </w:t>
      </w:r>
      <w:r>
        <w:rPr>
          <w:color w:val="1E2F46"/>
        </w:rPr>
        <w:t>con</w:t>
      </w:r>
      <w:r>
        <w:rPr>
          <w:color w:val="1E2F46"/>
          <w:spacing w:val="-7"/>
        </w:rPr>
        <w:t> </w:t>
      </w:r>
      <w:r>
        <w:rPr>
          <w:color w:val="1E2F46"/>
        </w:rPr>
        <w:t>volo</w:t>
      </w:r>
      <w:r>
        <w:rPr>
          <w:color w:val="1E2F46"/>
          <w:spacing w:val="-7"/>
        </w:rPr>
        <w:t> </w:t>
      </w:r>
      <w:r>
        <w:rPr>
          <w:color w:val="1E2F46"/>
        </w:rPr>
        <w:t>diretto.</w:t>
      </w:r>
      <w:r>
        <w:rPr>
          <w:color w:val="1E2F46"/>
          <w:spacing w:val="-7"/>
        </w:rPr>
        <w:t> </w:t>
      </w:r>
      <w:r>
        <w:rPr>
          <w:color w:val="1E2F46"/>
        </w:rPr>
        <w:t>Arrivo</w:t>
      </w:r>
      <w:r>
        <w:rPr>
          <w:color w:val="1E2F46"/>
          <w:spacing w:val="-7"/>
        </w:rPr>
        <w:t> </w:t>
      </w:r>
      <w:r>
        <w:rPr>
          <w:color w:val="1E2F46"/>
        </w:rPr>
        <w:t>a</w:t>
      </w:r>
      <w:r>
        <w:rPr>
          <w:color w:val="1E2F46"/>
          <w:spacing w:val="-7"/>
        </w:rPr>
        <w:t> </w:t>
      </w:r>
      <w:r>
        <w:rPr>
          <w:color w:val="1E2F46"/>
        </w:rPr>
        <w:t>Casablanca</w:t>
      </w:r>
      <w:r>
        <w:rPr>
          <w:color w:val="1E2F46"/>
          <w:spacing w:val="-7"/>
        </w:rPr>
        <w:t> </w:t>
      </w:r>
      <w:r>
        <w:rPr>
          <w:color w:val="1E2F46"/>
        </w:rPr>
        <w:t>ed</w:t>
      </w:r>
      <w:r>
        <w:rPr>
          <w:color w:val="1E2F46"/>
          <w:spacing w:val="-7"/>
        </w:rPr>
        <w:t> </w:t>
      </w:r>
      <w:r>
        <w:rPr>
          <w:color w:val="1E2F46"/>
        </w:rPr>
        <w:t>incontro</w:t>
      </w:r>
      <w:r>
        <w:rPr>
          <w:color w:val="1E2F46"/>
          <w:spacing w:val="-7"/>
        </w:rPr>
        <w:t> </w:t>
      </w:r>
      <w:r>
        <w:rPr>
          <w:color w:val="1E2F46"/>
        </w:rPr>
        <w:t>con</w:t>
      </w:r>
      <w:r>
        <w:rPr>
          <w:color w:val="1E2F46"/>
          <w:spacing w:val="-7"/>
        </w:rPr>
        <w:t> </w:t>
      </w:r>
      <w:r>
        <w:rPr>
          <w:color w:val="1E2F46"/>
        </w:rPr>
        <w:t>l’assistente</w:t>
      </w:r>
      <w:r>
        <w:rPr>
          <w:color w:val="1E2F46"/>
          <w:spacing w:val="-6"/>
        </w:rPr>
        <w:t> </w:t>
      </w:r>
      <w:r>
        <w:rPr>
          <w:color w:val="1E2F46"/>
        </w:rPr>
        <w:t>aeroportuali.</w:t>
      </w:r>
      <w:r>
        <w:rPr>
          <w:color w:val="1E2F46"/>
          <w:spacing w:val="-7"/>
        </w:rPr>
        <w:t> </w:t>
      </w:r>
      <w:r>
        <w:rPr>
          <w:color w:val="1E2F46"/>
        </w:rPr>
        <w:t>Trasferimento</w:t>
      </w:r>
      <w:r>
        <w:rPr>
          <w:color w:val="1E2F46"/>
          <w:spacing w:val="-7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sistemazione</w:t>
      </w:r>
      <w:r>
        <w:rPr>
          <w:color w:val="1E2F46"/>
          <w:spacing w:val="-6"/>
        </w:rPr>
        <w:t> </w:t>
      </w:r>
      <w:r>
        <w:rPr>
          <w:color w:val="1E2F46"/>
        </w:rPr>
        <w:t>nelle</w:t>
      </w:r>
      <w:r>
        <w:rPr>
          <w:color w:val="1E2F46"/>
          <w:spacing w:val="-6"/>
        </w:rPr>
        <w:t> </w:t>
      </w:r>
      <w:r>
        <w:rPr>
          <w:color w:val="1E2F46"/>
        </w:rPr>
        <w:t>camere</w:t>
      </w:r>
      <w:r>
        <w:rPr>
          <w:color w:val="1E2F46"/>
          <w:spacing w:val="-6"/>
        </w:rPr>
        <w:t> </w:t>
      </w:r>
      <w:r>
        <w:rPr>
          <w:color w:val="1E2F46"/>
        </w:rPr>
        <w:t>riservate.</w:t>
      </w:r>
      <w:r>
        <w:rPr>
          <w:color w:val="1E2F46"/>
          <w:spacing w:val="-7"/>
        </w:rPr>
        <w:t> </w:t>
      </w:r>
      <w:r>
        <w:rPr>
          <w:color w:val="1E2F46"/>
        </w:rPr>
        <w:t>Tempo</w:t>
      </w:r>
      <w:r>
        <w:rPr>
          <w:color w:val="1E2F46"/>
          <w:spacing w:val="40"/>
        </w:rPr>
        <w:t> </w:t>
      </w:r>
      <w:r>
        <w:rPr>
          <w:color w:val="1E2F46"/>
        </w:rPr>
        <w:t>libero, cena e pernottamento in hotel</w:t>
      </w:r>
    </w:p>
    <w:p>
      <w:pPr>
        <w:tabs>
          <w:tab w:pos="2301" w:val="left" w:leader="none"/>
        </w:tabs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24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  <w:t>CASABLANCA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RABAT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MEKNES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VOLUBILIS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5"/>
          <w:sz w:val="16"/>
        </w:rPr>
        <w:t>FÈS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 e partenza per Rabat. Visita della capitale del Regno del Marocco con il Palazzo Reale (Mechouar), la Kasbah degli Oudaya, il Mausoleo di</w:t>
      </w:r>
      <w:r>
        <w:rPr>
          <w:color w:val="1E2F46"/>
          <w:spacing w:val="40"/>
        </w:rPr>
        <w:t> </w:t>
      </w:r>
      <w:r>
        <w:rPr>
          <w:color w:val="1E2F46"/>
        </w:rPr>
        <w:t>Mohammed</w:t>
      </w:r>
      <w:r>
        <w:rPr>
          <w:color w:val="1E2F46"/>
          <w:spacing w:val="-5"/>
        </w:rPr>
        <w:t> </w:t>
      </w:r>
      <w:r>
        <w:rPr>
          <w:color w:val="1E2F46"/>
        </w:rPr>
        <w:t>V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Torre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Hassan.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Meknes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40"/>
        </w:rPr>
        <w:t> </w:t>
      </w:r>
      <w:r>
        <w:rPr>
          <w:color w:val="1E2F46"/>
        </w:rPr>
        <w:t>città imperiale, celebre per i suoi 40 km di mura perfettamente conservate, con la Porta Bab Mansour, la Medina, il quartiere ebraico e il Mausoleo di Moulay Ismail.</w:t>
      </w:r>
      <w:r>
        <w:rPr>
          <w:color w:val="1E2F46"/>
          <w:spacing w:val="40"/>
        </w:rPr>
        <w:t> </w:t>
      </w:r>
      <w:r>
        <w:rPr>
          <w:color w:val="1E2F46"/>
        </w:rPr>
        <w:t>Sosta</w:t>
      </w:r>
      <w:r>
        <w:rPr>
          <w:color w:val="1E2F46"/>
          <w:spacing w:val="-4"/>
        </w:rPr>
        <w:t> </w:t>
      </w:r>
      <w:r>
        <w:rPr>
          <w:color w:val="1E2F46"/>
        </w:rPr>
        <w:t>panoramica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Moulay</w:t>
      </w:r>
      <w:r>
        <w:rPr>
          <w:color w:val="1E2F46"/>
          <w:spacing w:val="-3"/>
        </w:rPr>
        <w:t> </w:t>
      </w:r>
      <w:r>
        <w:rPr>
          <w:color w:val="1E2F46"/>
        </w:rPr>
        <w:t>Idriss,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santa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custodisce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tomba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fondatore</w:t>
      </w:r>
      <w:r>
        <w:rPr>
          <w:color w:val="1E2F46"/>
          <w:spacing w:val="-3"/>
        </w:rPr>
        <w:t> </w:t>
      </w:r>
      <w:r>
        <w:rPr>
          <w:color w:val="1E2F46"/>
        </w:rPr>
        <w:t>dell’Islam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Marocco.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tardo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sito</w:t>
      </w:r>
      <w:r>
        <w:rPr>
          <w:color w:val="1E2F46"/>
          <w:spacing w:val="-4"/>
        </w:rPr>
        <w:t> </w:t>
      </w:r>
      <w:r>
        <w:rPr>
          <w:color w:val="1E2F46"/>
        </w:rPr>
        <w:t>archeologico</w:t>
      </w:r>
      <w:r>
        <w:rPr>
          <w:color w:val="1E2F46"/>
          <w:spacing w:val="-4"/>
        </w:rPr>
        <w:t> </w:t>
      </w:r>
      <w:r>
        <w:rPr>
          <w:color w:val="1E2F46"/>
        </w:rPr>
        <w:t>romano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Volubilis e successivo proseguimento per Fès. Arrivo in hotel, sistemazione nelle camere riservate, cena e pernottamento.</w:t>
      </w:r>
    </w:p>
    <w:p>
      <w:pPr>
        <w:tabs>
          <w:tab w:pos="2301" w:val="left" w:leader="none"/>
        </w:tabs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25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</w:r>
      <w:r>
        <w:rPr>
          <w:b/>
          <w:color w:val="1E2F46"/>
          <w:spacing w:val="-5"/>
          <w:sz w:val="16"/>
        </w:rPr>
        <w:t>FÈS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Fès,</w:t>
      </w:r>
      <w:r>
        <w:rPr>
          <w:color w:val="1E2F46"/>
          <w:spacing w:val="-4"/>
        </w:rPr>
        <w:t> </w:t>
      </w:r>
      <w:r>
        <w:rPr>
          <w:color w:val="1E2F46"/>
        </w:rPr>
        <w:t>capitale</w:t>
      </w:r>
      <w:r>
        <w:rPr>
          <w:color w:val="1E2F46"/>
          <w:spacing w:val="-4"/>
        </w:rPr>
        <w:t> </w:t>
      </w:r>
      <w:r>
        <w:rPr>
          <w:color w:val="1E2F46"/>
        </w:rPr>
        <w:t>culturale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Marocco,</w:t>
      </w:r>
      <w:r>
        <w:rPr>
          <w:color w:val="1E2F46"/>
          <w:spacing w:val="-4"/>
        </w:rPr>
        <w:t> </w:t>
      </w:r>
      <w:r>
        <w:rPr>
          <w:color w:val="1E2F46"/>
        </w:rPr>
        <w:t>gemellata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Firenze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considerata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antica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Impe-riali. Fondata da Moulay Idriss II, è ritenuta la culla della civiltà e della religione del Paese e ospita la più antica università religiosa del mondo islamico. Visita della</w:t>
      </w:r>
      <w:r>
        <w:rPr>
          <w:color w:val="1E2F46"/>
          <w:spacing w:val="40"/>
        </w:rPr>
        <w:t> </w:t>
      </w:r>
      <w:r>
        <w:rPr>
          <w:color w:val="1E2F46"/>
        </w:rPr>
        <w:t>Medina, con le Mederse Bou Inania e Attarine, la Fontana Nejjarine, il Mausoleo di Moulay Idriss II e la Moschea Karaouiyine (visita esterna). Pranzo nella Medina</w:t>
      </w:r>
      <w:r>
        <w:rPr>
          <w:color w:val="1E2F46"/>
          <w:spacing w:val="40"/>
        </w:rPr>
        <w:t> </w:t>
      </w:r>
      <w:r>
        <w:rPr>
          <w:b/>
          <w:color w:val="1E2F46"/>
        </w:rPr>
        <w:t>(facoltativo e con supplemento pensione completa)</w:t>
      </w:r>
      <w:r>
        <w:rPr>
          <w:color w:val="1E2F46"/>
        </w:rPr>
        <w:t>. Nel pomeriggio proseguimento della visita di Fès el-Jdid e dei celebri souk, considerati tra i più rinomati del</w:t>
      </w:r>
      <w:r>
        <w:rPr>
          <w:color w:val="1E2F46"/>
          <w:spacing w:val="40"/>
        </w:rPr>
        <w:t> </w:t>
      </w:r>
      <w:r>
        <w:rPr>
          <w:color w:val="1E2F46"/>
        </w:rPr>
        <w:t>Marocco. Rientro in hotel, cena e pernottamento.</w:t>
      </w:r>
    </w:p>
    <w:p>
      <w:pPr>
        <w:tabs>
          <w:tab w:pos="2301" w:val="left" w:leader="none"/>
        </w:tabs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26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  <w:t>FÈS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 IFRANE 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BENI MELLAL /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 w:right="110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Marrakech</w:t>
      </w:r>
      <w:r>
        <w:rPr>
          <w:color w:val="1E2F46"/>
          <w:spacing w:val="-3"/>
        </w:rPr>
        <w:t> </w:t>
      </w:r>
      <w:r>
        <w:rPr>
          <w:color w:val="1E2F46"/>
        </w:rPr>
        <w:t>attraversando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regione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Medio</w:t>
      </w:r>
      <w:r>
        <w:rPr>
          <w:color w:val="1E2F46"/>
          <w:spacing w:val="-3"/>
        </w:rPr>
        <w:t> </w:t>
      </w:r>
      <w:r>
        <w:rPr>
          <w:color w:val="1E2F46"/>
        </w:rPr>
        <w:t>Atlante.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percorso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snoda</w:t>
      </w:r>
      <w:r>
        <w:rPr>
          <w:color w:val="1E2F46"/>
          <w:spacing w:val="-3"/>
        </w:rPr>
        <w:t> </w:t>
      </w:r>
      <w:r>
        <w:rPr>
          <w:color w:val="1E2F46"/>
        </w:rPr>
        <w:t>attraverso</w:t>
      </w:r>
      <w:r>
        <w:rPr>
          <w:color w:val="1E2F46"/>
          <w:spacing w:val="-3"/>
        </w:rPr>
        <w:t> </w:t>
      </w:r>
      <w:r>
        <w:rPr>
          <w:color w:val="1E2F46"/>
        </w:rPr>
        <w:t>Ifrane,</w:t>
      </w:r>
      <w:r>
        <w:rPr>
          <w:color w:val="1E2F46"/>
          <w:spacing w:val="-2"/>
        </w:rPr>
        <w:t> </w:t>
      </w:r>
      <w:r>
        <w:rPr>
          <w:color w:val="1E2F46"/>
        </w:rPr>
        <w:t>Immouzer</w:t>
      </w:r>
      <w:r>
        <w:rPr>
          <w:color w:val="1E2F46"/>
          <w:spacing w:val="-2"/>
        </w:rPr>
        <w:t> </w:t>
      </w:r>
      <w:r>
        <w:rPr>
          <w:color w:val="1E2F46"/>
        </w:rPr>
        <w:t>El</w:t>
      </w:r>
      <w:r>
        <w:rPr>
          <w:color w:val="1E2F46"/>
          <w:spacing w:val="-3"/>
        </w:rPr>
        <w:t> </w:t>
      </w:r>
      <w:r>
        <w:rPr>
          <w:color w:val="1E2F46"/>
        </w:rPr>
        <w:t>Kandar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carat-teristici</w:t>
      </w:r>
      <w:r>
        <w:rPr>
          <w:color w:val="1E2F46"/>
          <w:spacing w:val="-5"/>
        </w:rPr>
        <w:t> </w:t>
      </w:r>
      <w:r>
        <w:rPr>
          <w:color w:val="1E2F46"/>
        </w:rPr>
        <w:t>villaggi</w:t>
      </w:r>
      <w:r>
        <w:rPr>
          <w:color w:val="1E2F46"/>
          <w:spacing w:val="-5"/>
        </w:rPr>
        <w:t> </w:t>
      </w:r>
      <w:r>
        <w:rPr>
          <w:color w:val="1E2F46"/>
        </w:rPr>
        <w:t>berberi,</w:t>
      </w:r>
      <w:r>
        <w:rPr>
          <w:color w:val="1E2F46"/>
          <w:spacing w:val="-5"/>
        </w:rPr>
        <w:t> </w:t>
      </w:r>
      <w:r>
        <w:rPr>
          <w:color w:val="1E2F46"/>
        </w:rPr>
        <w:t>rinomati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l’artigianato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legno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cedro.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tragitto</w:t>
      </w:r>
      <w:r>
        <w:rPr>
          <w:color w:val="1E2F46"/>
          <w:spacing w:val="-5"/>
        </w:rPr>
        <w:t> </w:t>
      </w:r>
      <w:r>
        <w:rPr>
          <w:color w:val="1E2F46"/>
        </w:rPr>
        <w:t>sono</w:t>
      </w:r>
      <w:r>
        <w:rPr>
          <w:color w:val="1E2F46"/>
          <w:spacing w:val="-5"/>
        </w:rPr>
        <w:t> </w:t>
      </w:r>
      <w:r>
        <w:rPr>
          <w:color w:val="1E2F46"/>
        </w:rPr>
        <w:t>previste</w:t>
      </w:r>
      <w:r>
        <w:rPr>
          <w:color w:val="1E2F46"/>
          <w:spacing w:val="-5"/>
        </w:rPr>
        <w:t> </w:t>
      </w:r>
      <w:r>
        <w:rPr>
          <w:color w:val="1E2F46"/>
        </w:rPr>
        <w:t>diverse</w:t>
      </w:r>
      <w:r>
        <w:rPr>
          <w:color w:val="1E2F46"/>
          <w:spacing w:val="-5"/>
        </w:rPr>
        <w:t> </w:t>
      </w:r>
      <w:r>
        <w:rPr>
          <w:color w:val="1E2F46"/>
        </w:rPr>
        <w:t>soste</w:t>
      </w:r>
      <w:r>
        <w:rPr>
          <w:color w:val="1E2F46"/>
          <w:spacing w:val="-5"/>
        </w:rPr>
        <w:t> </w:t>
      </w:r>
      <w:r>
        <w:rPr>
          <w:color w:val="1E2F46"/>
        </w:rPr>
        <w:t>panoramiche.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Beni</w:t>
      </w:r>
      <w:r>
        <w:rPr>
          <w:color w:val="1E2F46"/>
          <w:spacing w:val="-5"/>
        </w:rPr>
        <w:t> </w:t>
      </w:r>
      <w:r>
        <w:rPr>
          <w:color w:val="1E2F46"/>
        </w:rPr>
        <w:t>Mellal</w:t>
      </w:r>
      <w:r>
        <w:rPr>
          <w:color w:val="1E2F46"/>
          <w:spacing w:val="40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Marrakech,</w:t>
      </w:r>
      <w:r>
        <w:rPr>
          <w:color w:val="1E2F46"/>
          <w:spacing w:val="-4"/>
        </w:rPr>
        <w:t> </w:t>
      </w:r>
      <w:r>
        <w:rPr>
          <w:color w:val="1E2F46"/>
        </w:rPr>
        <w:t>conosciuta</w:t>
      </w:r>
      <w:r>
        <w:rPr>
          <w:color w:val="1E2F46"/>
          <w:spacing w:val="-5"/>
        </w:rPr>
        <w:t> </w:t>
      </w:r>
      <w:r>
        <w:rPr>
          <w:color w:val="1E2F46"/>
        </w:rPr>
        <w:t>come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“Perla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Sud”,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previsto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40"/>
        </w:rPr>
        <w:t> </w:t>
      </w:r>
      <w:r>
        <w:rPr>
          <w:color w:val="1E2F46"/>
        </w:rPr>
        <w:t>tardo pomeriggio. Sistemazione nelle camere riservate, cenone di Capodanno e pernottamento in hotel.</w:t>
      </w:r>
    </w:p>
    <w:p>
      <w:pPr>
        <w:tabs>
          <w:tab w:pos="2301" w:val="left" w:leader="none"/>
        </w:tabs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27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 w:right="110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Marrakech,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“Città</w:t>
      </w:r>
      <w:r>
        <w:rPr>
          <w:color w:val="1E2F46"/>
          <w:spacing w:val="-5"/>
        </w:rPr>
        <w:t> </w:t>
      </w:r>
      <w:r>
        <w:rPr>
          <w:color w:val="1E2F46"/>
        </w:rPr>
        <w:t>Rossa”,</w:t>
      </w:r>
      <w:r>
        <w:rPr>
          <w:color w:val="1E2F46"/>
          <w:spacing w:val="-4"/>
        </w:rPr>
        <w:t> </w:t>
      </w:r>
      <w:r>
        <w:rPr>
          <w:color w:val="1E2F46"/>
        </w:rPr>
        <w:t>così</w:t>
      </w:r>
      <w:r>
        <w:rPr>
          <w:color w:val="1E2F46"/>
          <w:spacing w:val="-5"/>
        </w:rPr>
        <w:t> </w:t>
      </w:r>
      <w:r>
        <w:rPr>
          <w:color w:val="1E2F46"/>
        </w:rPr>
        <w:t>chiamata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caratteristico</w:t>
      </w:r>
      <w:r>
        <w:rPr>
          <w:color w:val="1E2F46"/>
          <w:spacing w:val="-5"/>
        </w:rPr>
        <w:t> </w:t>
      </w:r>
      <w:r>
        <w:rPr>
          <w:color w:val="1E2F46"/>
        </w:rPr>
        <w:t>colore</w:t>
      </w:r>
      <w:r>
        <w:rPr>
          <w:color w:val="1E2F46"/>
          <w:spacing w:val="-4"/>
        </w:rPr>
        <w:t> </w:t>
      </w:r>
      <w:r>
        <w:rPr>
          <w:color w:val="1E2F46"/>
        </w:rPr>
        <w:t>ocra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sue</w:t>
      </w:r>
      <w:r>
        <w:rPr>
          <w:color w:val="1E2F46"/>
          <w:spacing w:val="-4"/>
        </w:rPr>
        <w:t> </w:t>
      </w:r>
      <w:r>
        <w:rPr>
          <w:color w:val="1E2F46"/>
        </w:rPr>
        <w:t>abitazioni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40"/>
        </w:rPr>
        <w:t> </w:t>
      </w:r>
      <w:r>
        <w:rPr>
          <w:color w:val="1E2F46"/>
        </w:rPr>
        <w:t>monumenti.</w:t>
      </w:r>
      <w:r>
        <w:rPr>
          <w:color w:val="1E2F46"/>
          <w:spacing w:val="-1"/>
        </w:rPr>
        <w:t> </w:t>
      </w:r>
      <w:r>
        <w:rPr>
          <w:color w:val="1E2F46"/>
        </w:rPr>
        <w:t>Seconda</w:t>
      </w:r>
      <w:r>
        <w:rPr>
          <w:color w:val="1E2F46"/>
          <w:spacing w:val="-1"/>
        </w:rPr>
        <w:t> </w:t>
      </w:r>
      <w:r>
        <w:rPr>
          <w:color w:val="1E2F46"/>
        </w:rPr>
        <w:t>delle Città</w:t>
      </w:r>
      <w:r>
        <w:rPr>
          <w:color w:val="1E2F46"/>
          <w:spacing w:val="-1"/>
        </w:rPr>
        <w:t> </w:t>
      </w:r>
      <w:r>
        <w:rPr>
          <w:color w:val="1E2F46"/>
        </w:rPr>
        <w:t>Imperiali, dopo</w:t>
      </w:r>
      <w:r>
        <w:rPr>
          <w:color w:val="1E2F46"/>
          <w:spacing w:val="-1"/>
        </w:rPr>
        <w:t> </w:t>
      </w:r>
      <w:r>
        <w:rPr>
          <w:color w:val="1E2F46"/>
        </w:rPr>
        <w:t>Fès, fu</w:t>
      </w:r>
      <w:r>
        <w:rPr>
          <w:color w:val="1E2F46"/>
          <w:spacing w:val="-1"/>
        </w:rPr>
        <w:t> </w:t>
      </w:r>
      <w:r>
        <w:rPr>
          <w:color w:val="1E2F46"/>
        </w:rPr>
        <w:t>fondata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XII secolo</w:t>
      </w:r>
      <w:r>
        <w:rPr>
          <w:color w:val="1E2F46"/>
          <w:spacing w:val="-1"/>
        </w:rPr>
        <w:t> </w:t>
      </w:r>
      <w:r>
        <w:rPr>
          <w:color w:val="1E2F46"/>
        </w:rPr>
        <w:t>dalla</w:t>
      </w:r>
      <w:r>
        <w:rPr>
          <w:color w:val="1E2F46"/>
          <w:spacing w:val="-1"/>
        </w:rPr>
        <w:t> </w:t>
      </w:r>
      <w:r>
        <w:rPr>
          <w:color w:val="1E2F46"/>
        </w:rPr>
        <w:t>dinastia</w:t>
      </w:r>
      <w:r>
        <w:rPr>
          <w:color w:val="1E2F46"/>
          <w:spacing w:val="-1"/>
        </w:rPr>
        <w:t> </w:t>
      </w:r>
      <w:r>
        <w:rPr>
          <w:color w:val="1E2F46"/>
        </w:rPr>
        <w:t>degli</w:t>
      </w:r>
      <w:r>
        <w:rPr>
          <w:color w:val="1E2F46"/>
          <w:spacing w:val="-1"/>
        </w:rPr>
        <w:t> </w:t>
      </w:r>
      <w:r>
        <w:rPr>
          <w:color w:val="1E2F46"/>
        </w:rPr>
        <w:t>Almoravidi.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affascina</w:t>
      </w:r>
      <w:r>
        <w:rPr>
          <w:color w:val="1E2F46"/>
          <w:spacing w:val="-1"/>
        </w:rPr>
        <w:t> </w:t>
      </w:r>
      <w:r>
        <w:rPr>
          <w:color w:val="1E2F46"/>
        </w:rPr>
        <w:t>per il</w:t>
      </w:r>
      <w:r>
        <w:rPr>
          <w:color w:val="1E2F46"/>
          <w:spacing w:val="-1"/>
        </w:rPr>
        <w:t> </w:t>
      </w:r>
      <w:r>
        <w:rPr>
          <w:color w:val="1E2F46"/>
        </w:rPr>
        <w:t>suo</w:t>
      </w:r>
      <w:r>
        <w:rPr>
          <w:color w:val="1E2F46"/>
          <w:spacing w:val="-1"/>
        </w:rPr>
        <w:t> </w:t>
      </w:r>
      <w:r>
        <w:rPr>
          <w:color w:val="1E2F46"/>
        </w:rPr>
        <w:t>straordinario</w:t>
      </w:r>
      <w:r>
        <w:rPr>
          <w:color w:val="1E2F46"/>
          <w:spacing w:val="-1"/>
        </w:rPr>
        <w:t> </w:t>
      </w:r>
      <w:r>
        <w:rPr>
          <w:color w:val="1E2F46"/>
        </w:rPr>
        <w:t>patrimonio</w:t>
      </w:r>
      <w:r>
        <w:rPr>
          <w:color w:val="1E2F46"/>
          <w:spacing w:val="-1"/>
        </w:rPr>
        <w:t> </w:t>
      </w:r>
      <w:r>
        <w:rPr>
          <w:color w:val="1E2F46"/>
        </w:rPr>
        <w:t>ar-tistico,</w:t>
      </w:r>
      <w:r>
        <w:rPr>
          <w:color w:val="1E2F46"/>
          <w:spacing w:val="-4"/>
        </w:rPr>
        <w:t> </w:t>
      </w:r>
      <w:r>
        <w:rPr>
          <w:color w:val="1E2F46"/>
        </w:rPr>
        <w:t>l’architettura</w:t>
      </w:r>
      <w:r>
        <w:rPr>
          <w:color w:val="1E2F46"/>
          <w:spacing w:val="-5"/>
        </w:rPr>
        <w:t> </w:t>
      </w:r>
      <w:r>
        <w:rPr>
          <w:color w:val="1E2F46"/>
        </w:rPr>
        <w:t>ispano-moresca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rigogliosi</w:t>
      </w:r>
      <w:r>
        <w:rPr>
          <w:color w:val="1E2F46"/>
          <w:spacing w:val="-5"/>
        </w:rPr>
        <w:t> </w:t>
      </w:r>
      <w:r>
        <w:rPr>
          <w:color w:val="1E2F46"/>
        </w:rPr>
        <w:t>giardini.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programma</w:t>
      </w:r>
      <w:r>
        <w:rPr>
          <w:color w:val="1E2F46"/>
          <w:spacing w:val="-5"/>
        </w:rPr>
        <w:t> </w:t>
      </w:r>
      <w:r>
        <w:rPr>
          <w:color w:val="1E2F46"/>
        </w:rPr>
        <w:t>prevede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Bahia,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Moschea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Koutoubia</w:t>
      </w:r>
      <w:r>
        <w:rPr>
          <w:color w:val="1E2F46"/>
          <w:spacing w:val="-5"/>
        </w:rPr>
        <w:t> </w:t>
      </w:r>
      <w:r>
        <w:rPr>
          <w:color w:val="1E2F46"/>
        </w:rPr>
        <w:t>(esterno)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Medersa</w:t>
      </w:r>
      <w:r>
        <w:rPr>
          <w:color w:val="1E2F46"/>
          <w:spacing w:val="40"/>
        </w:rPr>
        <w:t> </w:t>
      </w:r>
      <w:r>
        <w:rPr>
          <w:color w:val="1E2F46"/>
        </w:rPr>
        <w:t>Ben</w:t>
      </w:r>
      <w:r>
        <w:rPr>
          <w:color w:val="1E2F46"/>
          <w:spacing w:val="-4"/>
        </w:rPr>
        <w:t> </w:t>
      </w:r>
      <w:r>
        <w:rPr>
          <w:color w:val="1E2F46"/>
        </w:rPr>
        <w:t>Youssef</w:t>
      </w:r>
      <w:r>
        <w:rPr>
          <w:color w:val="1E2F46"/>
          <w:spacing w:val="-4"/>
        </w:rPr>
        <w:t> </w:t>
      </w:r>
      <w:r>
        <w:rPr>
          <w:color w:val="1E2F46"/>
        </w:rPr>
        <w:t>oppure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Museo</w:t>
      </w:r>
      <w:r>
        <w:rPr>
          <w:color w:val="1E2F46"/>
          <w:spacing w:val="-4"/>
        </w:rPr>
        <w:t> </w:t>
      </w:r>
      <w:r>
        <w:rPr>
          <w:color w:val="1E2F46"/>
        </w:rPr>
        <w:t>Dar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Said.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caratteristici</w:t>
      </w:r>
      <w:r>
        <w:rPr>
          <w:color w:val="1E2F46"/>
          <w:spacing w:val="-4"/>
        </w:rPr>
        <w:t> </w:t>
      </w:r>
      <w:r>
        <w:rPr>
          <w:color w:val="1E2F46"/>
        </w:rPr>
        <w:t>souk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Medina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Jemaa</w:t>
      </w:r>
      <w:r>
        <w:rPr>
          <w:color w:val="1E2F46"/>
          <w:spacing w:val="40"/>
        </w:rPr>
        <w:t> </w:t>
      </w:r>
      <w:r>
        <w:rPr>
          <w:color w:val="1E2F46"/>
        </w:rPr>
        <w:t>el-Fna, autentico cuore pulsante della città, animata da artisti di strada, incantatori di serpenti, narratori, musicisti e venditori d’acqua. Rientro in hotel. Cena tipica</w:t>
      </w:r>
      <w:r>
        <w:rPr>
          <w:color w:val="1E2F46"/>
          <w:spacing w:val="40"/>
        </w:rPr>
        <w:t> </w:t>
      </w:r>
      <w:r>
        <w:rPr>
          <w:b/>
          <w:color w:val="1E2F46"/>
        </w:rPr>
        <w:t>(facoltativo e con supplemento pensione completa) </w:t>
      </w:r>
      <w:r>
        <w:rPr>
          <w:color w:val="1E2F46"/>
        </w:rPr>
        <w:t>e pernottamento.</w:t>
      </w:r>
    </w:p>
    <w:p>
      <w:pPr>
        <w:tabs>
          <w:tab w:pos="2301" w:val="left" w:leader="none"/>
        </w:tabs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28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attività</w:t>
      </w:r>
      <w:r>
        <w:rPr>
          <w:color w:val="1E2F46"/>
          <w:spacing w:val="-5"/>
        </w:rPr>
        <w:t> </w:t>
      </w:r>
      <w:r>
        <w:rPr>
          <w:color w:val="1E2F46"/>
        </w:rPr>
        <w:t>individuali,</w:t>
      </w:r>
      <w:r>
        <w:rPr>
          <w:color w:val="1E2F46"/>
          <w:spacing w:val="-4"/>
        </w:rPr>
        <w:t> </w:t>
      </w:r>
      <w:r>
        <w:rPr>
          <w:color w:val="1E2F46"/>
        </w:rPr>
        <w:t>relax,</w:t>
      </w:r>
      <w:r>
        <w:rPr>
          <w:color w:val="1E2F46"/>
          <w:spacing w:val="-4"/>
        </w:rPr>
        <w:t> </w:t>
      </w:r>
      <w:r>
        <w:rPr>
          <w:color w:val="1E2F46"/>
        </w:rPr>
        <w:t>shopping</w:t>
      </w:r>
      <w:r>
        <w:rPr>
          <w:color w:val="1E2F46"/>
          <w:spacing w:val="-4"/>
        </w:rPr>
        <w:t> </w:t>
      </w:r>
      <w:r>
        <w:rPr>
          <w:color w:val="1E2F46"/>
        </w:rPr>
        <w:t>oppure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partecipazione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escursioni</w:t>
      </w:r>
      <w:r>
        <w:rPr>
          <w:color w:val="1E2F46"/>
          <w:spacing w:val="-5"/>
        </w:rPr>
        <w:t> </w:t>
      </w:r>
      <w:r>
        <w:rPr>
          <w:color w:val="1E2F46"/>
        </w:rPr>
        <w:t>facoltative.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40"/>
        </w:rPr>
        <w:t> </w:t>
      </w:r>
      <w:r>
        <w:rPr>
          <w:color w:val="1E2F46"/>
        </w:rPr>
        <w:t>situato nella Piazza Jemaa el-Fna </w:t>
      </w:r>
      <w:r>
        <w:rPr>
          <w:b/>
          <w:color w:val="1E2F46"/>
        </w:rPr>
        <w:t>(facoltativo e con supplemento pensione completa)</w:t>
      </w:r>
      <w:r>
        <w:rPr>
          <w:color w:val="1E2F46"/>
        </w:rPr>
        <w:t>. Nel pomeriggio tempo libero. Rientro in hotel, cena e pernottamento.</w:t>
      </w:r>
    </w:p>
    <w:p>
      <w:pPr>
        <w:tabs>
          <w:tab w:pos="2301" w:val="left" w:leader="none"/>
        </w:tabs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29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  <w:t>MARRAKECH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CASABLANCA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Casablanca.</w:t>
      </w:r>
      <w:r>
        <w:rPr>
          <w:color w:val="1E2F46"/>
          <w:spacing w:val="-5"/>
        </w:rPr>
        <w:t> </w:t>
      </w:r>
      <w:r>
        <w:rPr>
          <w:color w:val="1E2F46"/>
        </w:rPr>
        <w:t>All’arrivo,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Piazza</w:t>
      </w:r>
      <w:r>
        <w:rPr>
          <w:color w:val="1E2F46"/>
          <w:spacing w:val="-5"/>
        </w:rPr>
        <w:t> </w:t>
      </w:r>
      <w:r>
        <w:rPr>
          <w:color w:val="1E2F46"/>
        </w:rPr>
        <w:t>Mohammed</w:t>
      </w:r>
      <w:r>
        <w:rPr>
          <w:color w:val="1E2F46"/>
          <w:spacing w:val="-5"/>
        </w:rPr>
        <w:t> </w:t>
      </w:r>
      <w:r>
        <w:rPr>
          <w:color w:val="1E2F46"/>
        </w:rPr>
        <w:t>V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comple-ta)</w:t>
      </w:r>
      <w:r>
        <w:rPr>
          <w:color w:val="1E2F46"/>
        </w:rPr>
        <w:t>. Nel pomeriggio visita panoramica della capitale economica del Marocco, con il quartiere Habous, il Palazzo Reale (esterno), il quartiere residenziale di Anfa e la</w:t>
      </w:r>
      <w:r>
        <w:rPr>
          <w:color w:val="1E2F46"/>
          <w:spacing w:val="40"/>
        </w:rPr>
        <w:t> </w:t>
      </w:r>
      <w:r>
        <w:rPr>
          <w:color w:val="1E2F46"/>
        </w:rPr>
        <w:t>maestosa Moschea Hassan II (visita esterna). Al termine della visita, sistemazione in hotel, cena e pernottamento.</w:t>
      </w:r>
    </w:p>
    <w:p>
      <w:pPr>
        <w:tabs>
          <w:tab w:pos="2301" w:val="left" w:leader="none"/>
        </w:tabs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30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  <w:t>CASABLANCA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aeroporto.</w:t>
      </w:r>
      <w:r>
        <w:rPr>
          <w:color w:val="1E2F46"/>
          <w:spacing w:val="-4"/>
        </w:rPr>
        <w:t> </w:t>
      </w:r>
      <w:r>
        <w:rPr>
          <w:color w:val="1E2F46"/>
        </w:rPr>
        <w:t>Imbarco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rientro,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servizi.</w:t>
      </w:r>
    </w:p>
    <w:p>
      <w:pPr>
        <w:spacing w:before="188"/>
        <w:ind w:left="145" w:right="5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***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programma</w:t>
      </w:r>
      <w:r>
        <w:rPr>
          <w:b/>
          <w:i/>
          <w:color w:val="1E2F46"/>
          <w:spacing w:val="-5"/>
          <w:sz w:val="16"/>
        </w:rPr>
        <w:t> ***</w:t>
      </w:r>
    </w:p>
    <w:p>
      <w:pPr>
        <w:pStyle w:val="Heading5"/>
      </w:pPr>
      <w:r>
        <w:rPr>
          <w:color w:val="1E2F46"/>
        </w:rPr>
        <w:t>NOTE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dicitura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“o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similare”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indica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che,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base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alla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disponibilità,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potremmo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utilizzare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strutture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alberghiere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alternative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rispetto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quelle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menzionate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nel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caso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orari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dei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voli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non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compatibili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pasti;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sarà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fornito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colazione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pranzo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sacco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cena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fredda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L’ingresso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Marocco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è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consentito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solo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b/>
          <w:i/>
          <w:color w:val="1E2F46"/>
          <w:sz w:val="16"/>
          <w:u w:val="single" w:color="1E2F46"/>
        </w:rPr>
        <w:t>Passaporto</w:t>
      </w:r>
      <w:r>
        <w:rPr>
          <w:rFonts w:ascii="Calibri" w:hAnsi="Calibri"/>
          <w:b/>
          <w:i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con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una</w:t>
      </w:r>
      <w:r>
        <w:rPr>
          <w:rFonts w:ascii="Calibri" w:hAnsi="Calibri"/>
          <w:color w:val="1E2F46"/>
          <w:spacing w:val="-6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validità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che</w:t>
      </w:r>
      <w:r>
        <w:rPr>
          <w:rFonts w:ascii="Calibri" w:hAnsi="Calibri"/>
          <w:color w:val="1E2F46"/>
          <w:spacing w:val="-4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copra</w:t>
      </w:r>
      <w:r>
        <w:rPr>
          <w:rFonts w:ascii="Calibri" w:hAnsi="Calibri"/>
          <w:color w:val="1E2F46"/>
          <w:spacing w:val="-6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almeno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la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durata</w:t>
      </w:r>
      <w:r>
        <w:rPr>
          <w:rFonts w:ascii="Calibri" w:hAnsi="Calibri"/>
          <w:color w:val="1E2F46"/>
          <w:spacing w:val="-6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del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pacing w:val="-2"/>
          <w:sz w:val="16"/>
          <w:u w:val="none"/>
        </w:rPr>
        <w:t>soggiorno.</w:t>
      </w:r>
    </w:p>
    <w:p>
      <w:pPr>
        <w:pStyle w:val="Heading5"/>
      </w:pPr>
      <w:r>
        <w:rPr>
          <w:color w:val="1E2F46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</w:rPr>
        <w:t>PREVISTI</w:t>
      </w:r>
      <w:r>
        <w:rPr>
          <w:color w:val="1E2F46"/>
          <w:spacing w:val="-7"/>
        </w:rPr>
        <w:t> </w:t>
      </w:r>
      <w:r>
        <w:rPr>
          <w:color w:val="1E2F46"/>
        </w:rPr>
        <w:t>CAT.</w:t>
      </w:r>
      <w:r>
        <w:rPr>
          <w:color w:val="1E2F46"/>
          <w:spacing w:val="-8"/>
        </w:rPr>
        <w:t> </w:t>
      </w:r>
      <w:r>
        <w:rPr>
          <w:color w:val="1E2F46"/>
        </w:rPr>
        <w:t>4*</w:t>
      </w:r>
      <w:r>
        <w:rPr>
          <w:color w:val="1E2F46"/>
          <w:spacing w:val="-8"/>
        </w:rPr>
        <w:t> </w:t>
      </w:r>
      <w:r>
        <w:rPr>
          <w:color w:val="1E2F46"/>
        </w:rPr>
        <w:t>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SIMILARI:</w:t>
      </w:r>
    </w:p>
    <w:p>
      <w:pPr>
        <w:tabs>
          <w:tab w:pos="1581" w:val="left" w:leader="none"/>
        </w:tabs>
        <w:spacing w:line="192" w:lineRule="exact" w:before="0"/>
        <w:ind w:left="141" w:right="0" w:firstLine="0"/>
        <w:jc w:val="left"/>
        <w:rPr>
          <w:sz w:val="16"/>
        </w:rPr>
      </w:pPr>
      <w:r>
        <w:rPr>
          <w:b/>
          <w:color w:val="1E2F46"/>
          <w:spacing w:val="-2"/>
          <w:sz w:val="16"/>
        </w:rPr>
        <w:t>CASABLANCA</w:t>
      </w:r>
      <w:r>
        <w:rPr>
          <w:b/>
          <w:color w:val="1E2F46"/>
          <w:sz w:val="16"/>
        </w:rPr>
        <w:tab/>
      </w:r>
      <w:r>
        <w:rPr>
          <w:color w:val="1E2F46"/>
          <w:sz w:val="16"/>
        </w:rPr>
        <w:t>Hotel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Occidental</w:t>
      </w:r>
    </w:p>
    <w:p>
      <w:pPr>
        <w:pStyle w:val="BodyText"/>
        <w:tabs>
          <w:tab w:pos="1581" w:val="left" w:leader="none"/>
        </w:tabs>
        <w:spacing w:line="192" w:lineRule="exact"/>
        <w:ind w:left="141"/>
      </w:pPr>
      <w:r>
        <w:rPr>
          <w:b/>
          <w:color w:val="1E2F46"/>
          <w:spacing w:val="-5"/>
        </w:rPr>
        <w:t>FES</w:t>
      </w:r>
      <w:r>
        <w:rPr>
          <w:b/>
          <w:color w:val="1E2F46"/>
        </w:rPr>
        <w:tab/>
      </w:r>
      <w:r>
        <w:rPr>
          <w:color w:val="1E2F46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</w:rPr>
        <w:t>Royal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Mirage</w:t>
      </w:r>
    </w:p>
    <w:p>
      <w:pPr>
        <w:tabs>
          <w:tab w:pos="1581" w:val="left" w:leader="none"/>
        </w:tabs>
        <w:spacing w:line="192" w:lineRule="exact" w:before="0"/>
        <w:ind w:left="141" w:right="0" w:firstLine="0"/>
        <w:jc w:val="left"/>
        <w:rPr>
          <w:sz w:val="16"/>
        </w:rPr>
      </w:pPr>
      <w:r>
        <w:rPr>
          <w:b/>
          <w:color w:val="1E2F46"/>
          <w:spacing w:val="-2"/>
          <w:sz w:val="16"/>
        </w:rPr>
        <w:t>MARRAKECH</w:t>
      </w:r>
      <w:r>
        <w:rPr>
          <w:b/>
          <w:color w:val="1E2F46"/>
          <w:sz w:val="16"/>
        </w:rPr>
        <w:tab/>
      </w:r>
      <w:r>
        <w:rPr>
          <w:color w:val="1E2F46"/>
          <w:sz w:val="16"/>
        </w:rPr>
        <w:t>Hotel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Adam</w:t>
      </w:r>
      <w:r>
        <w:rPr>
          <w:color w:val="1E2F46"/>
          <w:spacing w:val="-1"/>
          <w:sz w:val="16"/>
        </w:rPr>
        <w:t> </w:t>
      </w:r>
      <w:r>
        <w:rPr>
          <w:color w:val="1E2F46"/>
          <w:spacing w:val="-4"/>
          <w:sz w:val="16"/>
        </w:rPr>
        <w:t>Park</w:t>
      </w:r>
    </w:p>
    <w:p>
      <w:pPr>
        <w:tabs>
          <w:tab w:pos="1581" w:val="left" w:leader="none"/>
        </w:tabs>
        <w:spacing w:line="194" w:lineRule="exact" w:before="0"/>
        <w:ind w:left="141" w:right="0" w:firstLine="0"/>
        <w:jc w:val="left"/>
        <w:rPr>
          <w:sz w:val="16"/>
        </w:rPr>
      </w:pPr>
      <w:r>
        <w:rPr>
          <w:b/>
          <w:color w:val="1E2F46"/>
          <w:spacing w:val="-2"/>
          <w:sz w:val="16"/>
        </w:rPr>
        <w:t>CASABLANCA</w:t>
      </w:r>
      <w:r>
        <w:rPr>
          <w:b/>
          <w:color w:val="1E2F46"/>
          <w:sz w:val="16"/>
        </w:rPr>
        <w:tab/>
      </w:r>
      <w:r>
        <w:rPr>
          <w:color w:val="1E2F46"/>
          <w:sz w:val="16"/>
        </w:rPr>
        <w:t>Hotel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Occidental</w:t>
      </w:r>
    </w:p>
    <w:p>
      <w:pPr>
        <w:pStyle w:val="Heading5"/>
        <w:spacing w:before="188"/>
      </w:pPr>
      <w:r>
        <w:rPr>
          <w:color w:val="1E2F46"/>
          <w:spacing w:val="-2"/>
        </w:rPr>
        <w:t>OPERATIVO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VOLO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DA</w:t>
      </w:r>
      <w:r>
        <w:rPr>
          <w:color w:val="1E2F46"/>
        </w:rPr>
        <w:t> </w:t>
      </w:r>
      <w:r>
        <w:rPr>
          <w:color w:val="1E2F46"/>
          <w:spacing w:val="-4"/>
        </w:rPr>
        <w:t>ROMA:</w:t>
      </w:r>
    </w:p>
    <w:p>
      <w:pPr>
        <w:tabs>
          <w:tab w:pos="2301" w:val="left" w:leader="none"/>
          <w:tab w:pos="3389" w:val="right" w:leader="none"/>
        </w:tabs>
        <w:spacing w:line="192" w:lineRule="exact" w:before="0"/>
        <w:ind w:left="141" w:right="0" w:firstLine="0"/>
        <w:jc w:val="left"/>
        <w:rPr>
          <w:sz w:val="16"/>
        </w:rPr>
      </w:pP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Fiumicino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Casablanca</w:t>
      </w:r>
      <w:r>
        <w:rPr>
          <w:b/>
          <w:color w:val="1E2F46"/>
          <w:sz w:val="16"/>
        </w:rPr>
        <w:tab/>
      </w:r>
      <w:r>
        <w:rPr>
          <w:color w:val="1E2F46"/>
          <w:spacing w:val="-2"/>
          <w:sz w:val="16"/>
        </w:rPr>
        <w:t>17:10</w:t>
      </w:r>
      <w:r>
        <w:rPr>
          <w:color w:val="1E2F46"/>
          <w:sz w:val="16"/>
        </w:rPr>
        <w:tab/>
      </w:r>
      <w:r>
        <w:rPr>
          <w:color w:val="1E2F46"/>
          <w:spacing w:val="-2"/>
          <w:sz w:val="16"/>
        </w:rPr>
        <w:t>19:25</w:t>
      </w:r>
    </w:p>
    <w:p>
      <w:pPr>
        <w:tabs>
          <w:tab w:pos="2301" w:val="left" w:leader="none"/>
          <w:tab w:pos="3389" w:val="right" w:leader="none"/>
        </w:tabs>
        <w:spacing w:line="194" w:lineRule="exact" w:before="0"/>
        <w:ind w:left="141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ragraph">
                  <wp:posOffset>1195251</wp:posOffset>
                </wp:positionV>
                <wp:extent cx="3641725" cy="582930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94.114265pt;width:286.75pt;height:45.9pt;mso-position-horizontal-relative:page;mso-position-vertical-relative:paragraph;z-index:15730688" id="docshapegroup24" coordorigin="3086,1882" coordsize="5735,918">
                <v:shape style="position:absolute;left:3085;top:1882;width:5735;height:918" id="docshape25" coordorigin="3086,1882" coordsize="5735,918" path="m8145,1882l3760,1882,3687,1886,3615,1898,3547,1918,3482,1944,3420,1977,3362,2016,3308,2061,3259,2112,3216,2167,3178,2227,3146,2290,3120,2358,3101,2428,3090,2502,3086,2577,3086,2800,8820,2800,8820,2577,8816,2502,8804,2428,8785,2358,8760,2290,8728,2227,8690,2167,8646,2112,8597,2061,8544,2016,8486,1977,8424,1944,8359,1918,8290,1898,8219,1886,8145,1882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882;width:5735;height:918" type="#_x0000_t202" id="docshape26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1E2F46"/>
          <w:sz w:val="16"/>
        </w:rPr>
        <w:t>Casablanca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Fiumicino</w:t>
      </w:r>
      <w:r>
        <w:rPr>
          <w:b/>
          <w:color w:val="1E2F46"/>
          <w:sz w:val="16"/>
        </w:rPr>
        <w:tab/>
      </w:r>
      <w:r>
        <w:rPr>
          <w:color w:val="1E2F46"/>
          <w:spacing w:val="-2"/>
          <w:sz w:val="16"/>
        </w:rPr>
        <w:t>11:35</w:t>
      </w:r>
      <w:r>
        <w:rPr>
          <w:color w:val="1E2F46"/>
          <w:sz w:val="16"/>
        </w:rPr>
        <w:tab/>
      </w:r>
      <w:r>
        <w:rPr>
          <w:color w:val="1E2F46"/>
          <w:spacing w:val="-2"/>
          <w:sz w:val="16"/>
        </w:rPr>
        <w:t>16:40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3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26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10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93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7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60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43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26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4"/>
      <w:ind w:left="145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45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89" w:line="194" w:lineRule="exact"/>
      <w:ind w:left="141"/>
      <w:outlineLvl w:val="5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87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2026-10-07T09:46:17Z</dcterms:created>
  <dcterms:modified xsi:type="dcterms:W3CDTF">2026-10-07T09:46:17Z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2026-10-07T00:00:00Z</vt:filetime>
  </property>
  <property fmtid="{D5CDD505-2E9C-101B-9397-08002B2CF9AE}" pid="5" name="Producer">
    <vt:lpwstr>Adobe PDF Library 18.0</vt:lpwstr>
  </property>
</Properties>
</file>