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CAPODANNO</w:t>
      </w:r>
      <w:r>
        <w:rPr>
          <w:color w:val="FFFDF0"/>
          <w:spacing w:val="-45"/>
        </w:rPr>
        <w:t> </w:t>
      </w:r>
      <w:r>
        <w:rPr>
          <w:color w:val="FFFDF0"/>
        </w:rPr>
        <w:t>A</w:t>
      </w:r>
      <w:r>
        <w:rPr>
          <w:color w:val="FFFDF0"/>
          <w:spacing w:val="-44"/>
        </w:rPr>
        <w:t> </w:t>
      </w:r>
      <w:r>
        <w:rPr>
          <w:color w:val="FFFDF0"/>
        </w:rPr>
        <w:t>PADOVA SAVHOTEL MANTEGNA </w:t>
      </w:r>
      <w:r>
        <w:rPr>
          <w:color w:val="FFFDF0"/>
          <w:spacing w:val="-2"/>
        </w:rPr>
        <w:t>PADOVA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297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line="297" w:lineRule="exact" w:before="55"/>
        <w:ind w:left="2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805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Savhotel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Mantegna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similare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Padova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Trattamento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mezza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pensione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acqua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vino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inclusi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Cenone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acqua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Caffè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musica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4"/>
          <w:sz w:val="16"/>
        </w:rPr>
        <w:t> vivo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acqua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4"/>
          <w:sz w:val="16"/>
        </w:rPr>
        <w:t>vino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Degustazione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“brodo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Giuggiole”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Arquà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Petrarca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enoteca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locale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Museo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stanze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dannunziane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Casa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Petrarca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complesso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monumentale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della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Rocca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Monselice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bagaglio.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carattere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personale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35,00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920" w:bottom="0" w:left="425" w:right="566"/>
          <w:cols w:num="2" w:equalWidth="0">
            <w:col w:w="5211" w:space="136"/>
            <w:col w:w="5572"/>
          </w:cols>
        </w:sectPr>
      </w:pPr>
    </w:p>
    <w:p>
      <w:pPr>
        <w:pStyle w:val="BodyText"/>
        <w:spacing w:before="192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515648">
                <wp:simplePos x="0" y="0"/>
                <wp:positionH relativeFrom="page">
                  <wp:posOffset>0</wp:posOffset>
                </wp:positionH>
                <wp:positionV relativeFrom="page">
                  <wp:posOffset>2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" y="0"/>
                            <a:ext cx="7559990" cy="71881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9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2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6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27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1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1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1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39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5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215pt;width:595.3pt;height:841.9pt;mso-position-horizontal-relative:page;mso-position-vertical-relative:page;z-index:-15800832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Heading3"/>
        <w:spacing w:line="306" w:lineRule="exact"/>
        <w:ind w:right="10"/>
        <w:jc w:val="center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149" w:right="9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p>
      <w:pPr>
        <w:pStyle w:val="BodyText"/>
        <w:spacing w:before="76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  <w:spacing w:before="1"/>
        <w:ind w:left="30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-254992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078140pt;width:113.05pt;height:28.1pt;mso-position-horizontal-relative:page;mso-position-vertical-relative:paragraph;z-index:15729152" id="docshapegroup15" coordorigin="720,-402" coordsize="2261,562">
                <v:shape style="position:absolute;left:720;top:-380;width:1119;height:530" id="docshape16" coordorigin="720,-380" coordsize="1119,530" path="m997,-371l720,-371,720,-261,720,-171,720,-69,720,141,833,141,833,-69,973,-69,973,-171,833,-171,833,-261,997,-261,997,-371xm1419,-121l1417,-174,1416,-177,1407,-229,1396,-260,1392,-273,1370,-311,1343,-341,1311,-363,1307,-364,1307,-121,1306,-81,1302,-48,1296,-22,1296,-22,1288,-2,1277,13,1264,23,1249,29,1232,32,1215,29,1215,29,1201,23,1187,12,1176,-2,1167,-22,1161,-47,1157,-78,1156,-114,1157,-150,1161,-181,1167,-206,1176,-226,1187,-241,1200,-251,1214,-258,1231,-260,1247,-258,1262,-251,1275,-241,1287,-226,1296,-207,1302,-183,1306,-155,1307,-121,1307,-364,1274,-375,1274,-375,1231,-380,1189,-375,1152,-362,1120,-340,1093,-310,1071,-271,1056,-226,1056,-226,1047,-174,1044,-121,1044,-119,1044,-114,1045,-81,1045,-76,1045,-71,1050,-32,1058,3,1068,35,1082,63,1097,87,1115,107,1134,122,1155,134,1179,143,1206,148,1235,150,1264,148,1291,142,1315,132,1336,118,1355,100,1372,80,1386,56,1397,32,1398,29,1407,-2,1407,-2,1414,-37,1418,-76,1419,-114,1419,-121xm1838,141l1784,-7,1781,-15,1776,-25,1760,-53,1754,-62,1750,-67,1744,-72,1734,-78,1721,-85,1733,-89,1743,-94,1753,-99,1760,-105,1771,-115,1781,-127,1789,-140,1796,-155,1799,-163,1802,-171,1806,-189,1808,-208,1809,-229,1808,-252,1806,-267,1805,-268,1805,-274,1799,-294,1792,-312,1783,-327,1772,-340,1761,-351,1748,-358,1732,-364,1714,-368,1696,-370,1696,-233,1696,-205,1694,-195,1684,-178,1678,-172,1671,-170,1656,-166,1646,-163,1594,-163,1594,-268,1643,-268,1657,-267,1669,-264,1678,-260,1685,-254,1692,-245,1696,-233,1696,-370,1693,-370,1668,-371,1481,-371,1481,141,1594,141,1594,-67,1614,-67,1623,-63,1631,-55,1636,-49,1641,-40,1646,-29,1652,-15,1712,141,1838,141xe" filled="true" fillcolor="#000000" stroked="false">
                  <v:path arrowok="t"/>
                  <v:fill type="solid"/>
                </v:shape>
                <v:shape style="position:absolute;left:1815;top:-371;width:1166;height:521" id="docshape17" coordorigin="1816,-371" coordsize="1166,521" path="m2210,-371l2087,-371,2013,-198,1940,-371,1816,-371,1957,-73,1957,141,2069,141,2069,-73,2210,-371xm2981,-371l2869,-371,2869,-59,2868,-38,2865,-21,2860,-6,2852,7,2843,17,2833,25,2821,29,2807,31,2793,29,2781,25,2770,17,2761,7,2754,-6,2749,-21,2746,-39,2745,-59,2745,-371,2633,-371,2633,-66,2634,-46,2636,-25,2639,-3,2643,21,2647,36,2653,51,2659,65,2667,80,2676,93,2686,105,2695,115,2706,124,2717,131,2729,137,2743,141,2758,145,2773,147,2788,149,2802,150,2816,150,2838,149,2858,146,2877,140,2894,133,2906,126,2917,116,2928,104,2939,90,2949,75,2958,58,2965,39,2971,20,2975,-1,2978,-22,2980,-43,2981,-66,2981,-371xe" filled="true" fillcolor="#94e000" stroked="false">
                  <v:path arrowok="t"/>
                  <v:fill type="solid"/>
                </v:shape>
                <v:shape style="position:absolute;left:2184;top:-402;width:302;height:335" type="#_x0000_t75" id="docshape18" stroked="false">
                  <v:imagedata r:id="rId12" o:title=""/>
                </v:shape>
                <v:shape style="position:absolute;left:2213;top:-284;width:384;height:444" id="docshape19" coordorigin="2213,-283" coordsize="384,444" path="m2331,22l2213,22,2245,78,2287,122,2336,150,2390,160,2456,146,2512,106,2516,101,2331,101,2331,22xm2559,-283l2559,-139,2558,-122,2557,-106,2555,-90,2552,-75,2548,-60,2544,-47,2538,-34,2532,-22,2525,-12,2517,-3,2510,4,2502,9,2491,15,2479,19,2466,21,2450,22,2405,22,2405,101,2516,101,2557,45,2586,-32,2596,-121,2594,-165,2586,-207,2575,-247,2559,-283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181572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97059pt;width:96pt;height:8.15pt;mso-position-horizontal-relative:page;mso-position-vertical-relative:paragraph;z-index:15729664" id="docshapegroup20" coordorigin="720,286" coordsize="1920,163">
                <v:shape style="position:absolute;left:719;top:286;width:343;height:162" id="docshape21" coordorigin="720,287" coordsize="343,162" path="m1062,287l720,287,720,305,862,305,862,449,919,449,919,305,1062,305,1062,287xe" filled="true" fillcolor="#000000" stroked="false">
                  <v:path arrowok="t"/>
                  <v:fill type="solid"/>
                </v:shape>
                <v:shape style="position:absolute;left:1121;top:285;width:381;height:163" type="#_x0000_t75" id="docshape22" stroked="false">
                  <v:imagedata r:id="rId13" o:title=""/>
                </v:shape>
                <v:shape style="position:absolute;left:1508;top:285;width:405;height:163" id="docshape23" coordorigin="1509,286" coordsize="405,163" path="m1736,286l1675,286,1509,449,1570,449,1617,399,1859,399,1840,382,1633,382,1681,334,1691,324,1699,314,1704,303,1755,303,1736,286xm1859,399l1798,399,1848,449,1913,449,1859,399xm1755,303l1704,303,1710,310,1717,318,1725,327,1735,337,1780,382,1840,382,1755,303xe" filled="true" fillcolor="#000000" stroked="false">
                  <v:path arrowok="t"/>
                  <v:fill type="solid"/>
                </v:shape>
                <v:shape style="position:absolute;left:1869;top:285;width:395;height:163" type="#_x0000_t75" id="docshape24" stroked="false">
                  <v:imagedata r:id="rId14" o:title=""/>
                </v:shape>
                <v:shape style="position:absolute;left:2317;top:286;width:323;height:162" id="docshape25" coordorigin="2317,287" coordsize="323,162" path="m2639,429l2374,429,2374,375,2613,375,2613,355,2374,355,2374,305,2629,305,2629,287,2317,287,2317,305,2317,355,2317,375,2317,429,2317,449,2639,449,2639,429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182141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341822pt;width:13.5pt;height:8.1pt;mso-position-horizontal-relative:page;mso-position-vertical-relative:paragraph;z-index:15730176" id="docshape26" coordorigin="2716,287" coordsize="270,162" path="m2986,429l2773,429,2773,287,2716,287,2716,429,2716,449,2986,449,2986,42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CAPODANNO</w:t>
      </w:r>
      <w:r>
        <w:rPr>
          <w:color w:val="94E000"/>
          <w:spacing w:val="12"/>
        </w:rPr>
        <w:t> </w:t>
      </w:r>
      <w:r>
        <w:rPr>
          <w:color w:val="94E000"/>
        </w:rPr>
        <w:t>A</w:t>
      </w:r>
      <w:r>
        <w:rPr>
          <w:color w:val="94E000"/>
          <w:spacing w:val="14"/>
        </w:rPr>
        <w:t> </w:t>
      </w:r>
      <w:r>
        <w:rPr>
          <w:color w:val="94E000"/>
        </w:rPr>
        <w:t>PADOVA</w:t>
      </w:r>
      <w:r>
        <w:rPr>
          <w:color w:val="94E000"/>
          <w:spacing w:val="14"/>
        </w:rPr>
        <w:t> </w:t>
      </w:r>
      <w:r>
        <w:rPr>
          <w:color w:val="94E000"/>
        </w:rPr>
        <w:t>SAVHOTEL</w:t>
      </w:r>
      <w:r>
        <w:rPr>
          <w:color w:val="94E000"/>
          <w:spacing w:val="14"/>
        </w:rPr>
        <w:t> </w:t>
      </w:r>
      <w:r>
        <w:rPr>
          <w:color w:val="94E000"/>
        </w:rPr>
        <w:t>MANTEGNA</w:t>
      </w:r>
      <w:r>
        <w:rPr>
          <w:color w:val="94E000"/>
          <w:spacing w:val="14"/>
        </w:rPr>
        <w:t> </w:t>
      </w:r>
      <w:r>
        <w:rPr>
          <w:color w:val="94E000"/>
          <w:spacing w:val="-2"/>
        </w:rPr>
        <w:t>PADOVA</w:t>
      </w:r>
    </w:p>
    <w:p>
      <w:pPr>
        <w:pStyle w:val="BodyText"/>
        <w:spacing w:before="180"/>
        <w:rPr>
          <w:b/>
          <w:sz w:val="26"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€110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Castello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San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Pelagio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Padova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Incontro dei partecipanti a Roma Piazzale Ostiense, sistemazione in Bus G.T. e partenza per il Castello di San Pelagio. Pranzo libero. Nel pomeriggio ingresso e visita</w:t>
      </w:r>
      <w:r>
        <w:rPr>
          <w:color w:val="1E2F46"/>
          <w:spacing w:val="40"/>
        </w:rPr>
        <w:t> </w:t>
      </w:r>
      <w:r>
        <w:rPr>
          <w:color w:val="1E2F46"/>
        </w:rPr>
        <w:t>guidata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Castello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origini</w:t>
      </w:r>
      <w:r>
        <w:rPr>
          <w:color w:val="1E2F46"/>
          <w:spacing w:val="-2"/>
        </w:rPr>
        <w:t> </w:t>
      </w:r>
      <w:r>
        <w:rPr>
          <w:color w:val="1E2F46"/>
        </w:rPr>
        <w:t>medievali.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-2"/>
        </w:rPr>
        <w:t> </w:t>
      </w:r>
      <w:r>
        <w:rPr>
          <w:color w:val="1E2F46"/>
        </w:rPr>
        <w:t>costituito</w:t>
      </w:r>
      <w:r>
        <w:rPr>
          <w:color w:val="1E2F46"/>
          <w:spacing w:val="-2"/>
        </w:rPr>
        <w:t> </w:t>
      </w:r>
      <w:r>
        <w:rPr>
          <w:color w:val="1E2F46"/>
        </w:rPr>
        <w:t>da</w:t>
      </w:r>
      <w:r>
        <w:rPr>
          <w:color w:val="1E2F46"/>
          <w:spacing w:val="-2"/>
        </w:rPr>
        <w:t> </w:t>
      </w:r>
      <w:r>
        <w:rPr>
          <w:color w:val="1E2F46"/>
        </w:rPr>
        <w:t>un’antica</w:t>
      </w:r>
      <w:r>
        <w:rPr>
          <w:color w:val="1E2F46"/>
          <w:spacing w:val="-2"/>
        </w:rPr>
        <w:t> </w:t>
      </w:r>
      <w:r>
        <w:rPr>
          <w:color w:val="1E2F46"/>
        </w:rPr>
        <w:t>Torre</w:t>
      </w:r>
      <w:r>
        <w:rPr>
          <w:color w:val="1E2F46"/>
          <w:spacing w:val="-1"/>
        </w:rPr>
        <w:t> </w:t>
      </w:r>
      <w:r>
        <w:rPr>
          <w:color w:val="1E2F46"/>
        </w:rPr>
        <w:t>d’avvistamento,</w:t>
      </w:r>
      <w:r>
        <w:rPr>
          <w:color w:val="1E2F46"/>
          <w:spacing w:val="-1"/>
        </w:rPr>
        <w:t> </w:t>
      </w:r>
      <w:r>
        <w:rPr>
          <w:color w:val="1E2F46"/>
        </w:rPr>
        <w:t>da</w:t>
      </w:r>
      <w:r>
        <w:rPr>
          <w:color w:val="1E2F46"/>
          <w:spacing w:val="-2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corpo</w:t>
      </w:r>
      <w:r>
        <w:rPr>
          <w:color w:val="1E2F46"/>
          <w:spacing w:val="-2"/>
        </w:rPr>
        <w:t> </w:t>
      </w:r>
      <w:r>
        <w:rPr>
          <w:color w:val="1E2F46"/>
        </w:rPr>
        <w:t>centrale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da</w:t>
      </w:r>
      <w:r>
        <w:rPr>
          <w:color w:val="1E2F46"/>
          <w:spacing w:val="-2"/>
        </w:rPr>
        <w:t> </w:t>
      </w:r>
      <w:r>
        <w:rPr>
          <w:color w:val="1E2F46"/>
        </w:rPr>
        <w:t>due</w:t>
      </w:r>
      <w:r>
        <w:rPr>
          <w:color w:val="1E2F46"/>
          <w:spacing w:val="-1"/>
        </w:rPr>
        <w:t> </w:t>
      </w:r>
      <w:r>
        <w:rPr>
          <w:color w:val="1E2F46"/>
        </w:rPr>
        <w:t>Barchesse.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tutto</w:t>
      </w:r>
      <w:r>
        <w:rPr>
          <w:color w:val="1E2F46"/>
          <w:spacing w:val="-2"/>
        </w:rPr>
        <w:t> </w:t>
      </w:r>
      <w:r>
        <w:rPr>
          <w:color w:val="1E2F46"/>
        </w:rPr>
        <w:t>immerso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splendidi</w:t>
      </w:r>
      <w:r>
        <w:rPr>
          <w:color w:val="1E2F46"/>
          <w:spacing w:val="-2"/>
        </w:rPr>
        <w:t> </w:t>
      </w:r>
      <w:r>
        <w:rPr>
          <w:color w:val="1E2F46"/>
        </w:rPr>
        <w:t>giardini</w:t>
      </w:r>
      <w:r>
        <w:rPr>
          <w:color w:val="1E2F46"/>
          <w:spacing w:val="40"/>
        </w:rPr>
        <w:t> </w:t>
      </w:r>
      <w:r>
        <w:rPr>
          <w:color w:val="1E2F46"/>
        </w:rPr>
        <w:t>con centinaia di rose antiche e alberi secolari. All’interno del Castello ha sede un Museo del Volo unico in Europa con una collezione costituita da oltre 300 modelli di</w:t>
      </w:r>
      <w:r>
        <w:rPr>
          <w:color w:val="1E2F46"/>
          <w:spacing w:val="40"/>
        </w:rPr>
        <w:t> </w:t>
      </w:r>
      <w:r>
        <w:rPr>
          <w:color w:val="1E2F46"/>
        </w:rPr>
        <w:t>aerei, dirigibili</w:t>
      </w:r>
      <w:r>
        <w:rPr>
          <w:color w:val="1E2F46"/>
          <w:spacing w:val="-1"/>
        </w:rPr>
        <w:t> </w:t>
      </w:r>
      <w:r>
        <w:rPr>
          <w:color w:val="1E2F46"/>
        </w:rPr>
        <w:t>e mongolfiere.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1"/>
        </w:rPr>
        <w:t> </w:t>
      </w:r>
      <w:r>
        <w:rPr>
          <w:color w:val="1E2F46"/>
        </w:rPr>
        <w:t>centro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Castello, al</w:t>
      </w:r>
      <w:r>
        <w:rPr>
          <w:color w:val="1E2F46"/>
          <w:spacing w:val="-1"/>
        </w:rPr>
        <w:t> </w:t>
      </w:r>
      <w:r>
        <w:rPr>
          <w:color w:val="1E2F46"/>
        </w:rPr>
        <w:t>piano</w:t>
      </w:r>
      <w:r>
        <w:rPr>
          <w:color w:val="1E2F46"/>
          <w:spacing w:val="-1"/>
        </w:rPr>
        <w:t> </w:t>
      </w:r>
      <w:r>
        <w:rPr>
          <w:color w:val="1E2F46"/>
        </w:rPr>
        <w:t>nobile, un’ampia</w:t>
      </w:r>
      <w:r>
        <w:rPr>
          <w:color w:val="1E2F46"/>
          <w:spacing w:val="-1"/>
        </w:rPr>
        <w:t> </w:t>
      </w:r>
      <w:r>
        <w:rPr>
          <w:color w:val="1E2F46"/>
        </w:rPr>
        <w:t>sezione è dedicata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1"/>
        </w:rPr>
        <w:t> </w:t>
      </w:r>
      <w:r>
        <w:rPr>
          <w:color w:val="1E2F46"/>
        </w:rPr>
        <w:t>Volo</w:t>
      </w:r>
      <w:r>
        <w:rPr>
          <w:color w:val="1E2F46"/>
          <w:spacing w:val="-1"/>
        </w:rPr>
        <w:t> </w:t>
      </w:r>
      <w:r>
        <w:rPr>
          <w:color w:val="1E2F46"/>
        </w:rPr>
        <w:t>su</w:t>
      </w:r>
      <w:r>
        <w:rPr>
          <w:color w:val="1E2F46"/>
          <w:spacing w:val="-1"/>
        </w:rPr>
        <w:t> </w:t>
      </w:r>
      <w:r>
        <w:rPr>
          <w:color w:val="1E2F46"/>
        </w:rPr>
        <w:t>Vienna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9 agosto</w:t>
      </w:r>
      <w:r>
        <w:rPr>
          <w:color w:val="1E2F46"/>
          <w:spacing w:val="-1"/>
        </w:rPr>
        <w:t> </w:t>
      </w:r>
      <w:r>
        <w:rPr>
          <w:color w:val="1E2F46"/>
        </w:rPr>
        <w:t>1918 e alle stanze abitate da</w:t>
      </w:r>
      <w:r>
        <w:rPr>
          <w:color w:val="1E2F46"/>
          <w:spacing w:val="-1"/>
        </w:rPr>
        <w:t> </w:t>
      </w:r>
      <w:r>
        <w:rPr>
          <w:color w:val="1E2F46"/>
        </w:rPr>
        <w:t>Gabriele</w:t>
      </w:r>
      <w:r>
        <w:rPr>
          <w:color w:val="1E2F46"/>
          <w:spacing w:val="40"/>
        </w:rPr>
        <w:t> </w:t>
      </w:r>
      <w:r>
        <w:rPr>
          <w:color w:val="1E2F46"/>
        </w:rPr>
        <w:t>d’Annunzio.</w:t>
      </w:r>
      <w:r>
        <w:rPr>
          <w:color w:val="1E2F46"/>
          <w:spacing w:val="-7"/>
        </w:rPr>
        <w:t> </w:t>
      </w:r>
      <w:r>
        <w:rPr>
          <w:color w:val="1E2F46"/>
        </w:rPr>
        <w:t>All’interno</w:t>
      </w:r>
      <w:r>
        <w:rPr>
          <w:color w:val="1E2F46"/>
          <w:spacing w:val="-7"/>
        </w:rPr>
        <w:t> </w:t>
      </w:r>
      <w:r>
        <w:rPr>
          <w:color w:val="1E2F46"/>
        </w:rPr>
        <w:t>tracce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</w:rPr>
        <w:t>affreschi,</w:t>
      </w:r>
      <w:r>
        <w:rPr>
          <w:color w:val="1E2F46"/>
          <w:spacing w:val="-6"/>
        </w:rPr>
        <w:t> </w:t>
      </w:r>
      <w:r>
        <w:rPr>
          <w:color w:val="1E2F46"/>
        </w:rPr>
        <w:t>arredi,</w:t>
      </w:r>
      <w:r>
        <w:rPr>
          <w:color w:val="1E2F46"/>
          <w:spacing w:val="-6"/>
        </w:rPr>
        <w:t> </w:t>
      </w:r>
      <w:r>
        <w:rPr>
          <w:color w:val="1E2F46"/>
        </w:rPr>
        <w:t>oggetti</w:t>
      </w:r>
      <w:r>
        <w:rPr>
          <w:color w:val="1E2F46"/>
          <w:spacing w:val="-6"/>
        </w:rPr>
        <w:t> </w:t>
      </w:r>
      <w:r>
        <w:rPr>
          <w:color w:val="1E2F46"/>
        </w:rPr>
        <w:t>personali,</w:t>
      </w:r>
      <w:r>
        <w:rPr>
          <w:color w:val="1E2F46"/>
          <w:spacing w:val="-6"/>
        </w:rPr>
        <w:t> </w:t>
      </w:r>
      <w:r>
        <w:rPr>
          <w:color w:val="1E2F46"/>
        </w:rPr>
        <w:t>divise,</w:t>
      </w:r>
      <w:r>
        <w:rPr>
          <w:color w:val="1E2F46"/>
          <w:spacing w:val="-6"/>
        </w:rPr>
        <w:t> </w:t>
      </w:r>
      <w:r>
        <w:rPr>
          <w:color w:val="1E2F46"/>
        </w:rPr>
        <w:t>ricordi</w:t>
      </w:r>
      <w:r>
        <w:rPr>
          <w:color w:val="1E2F46"/>
          <w:spacing w:val="-7"/>
        </w:rPr>
        <w:t> </w:t>
      </w:r>
      <w:r>
        <w:rPr>
          <w:color w:val="1E2F46"/>
        </w:rPr>
        <w:t>dannunziani,</w:t>
      </w:r>
      <w:r>
        <w:rPr>
          <w:color w:val="1E2F46"/>
          <w:spacing w:val="-6"/>
        </w:rPr>
        <w:t> </w:t>
      </w:r>
      <w:r>
        <w:rPr>
          <w:color w:val="1E2F46"/>
        </w:rPr>
        <w:t>mobilio</w:t>
      </w:r>
      <w:r>
        <w:rPr>
          <w:color w:val="1E2F46"/>
          <w:spacing w:val="-7"/>
        </w:rPr>
        <w:t> </w:t>
      </w:r>
      <w:r>
        <w:rPr>
          <w:color w:val="1E2F46"/>
        </w:rPr>
        <w:t>antico</w:t>
      </w:r>
      <w:r>
        <w:rPr>
          <w:color w:val="1E2F46"/>
          <w:spacing w:val="-7"/>
        </w:rPr>
        <w:t> </w:t>
      </w:r>
      <w:r>
        <w:rPr>
          <w:color w:val="1E2F46"/>
        </w:rPr>
        <w:t>e</w:t>
      </w:r>
      <w:r>
        <w:rPr>
          <w:color w:val="1E2F46"/>
          <w:spacing w:val="-6"/>
        </w:rPr>
        <w:t> </w:t>
      </w:r>
      <w:r>
        <w:rPr>
          <w:color w:val="1E2F46"/>
        </w:rPr>
        <w:t>suppellettili</w:t>
      </w:r>
      <w:r>
        <w:rPr>
          <w:color w:val="1E2F46"/>
          <w:spacing w:val="-7"/>
        </w:rPr>
        <w:t> </w:t>
      </w:r>
      <w:r>
        <w:rPr>
          <w:color w:val="1E2F46"/>
        </w:rPr>
        <w:t>d’epoca.</w:t>
      </w:r>
      <w:r>
        <w:rPr>
          <w:color w:val="1E2F46"/>
          <w:spacing w:val="-7"/>
        </w:rPr>
        <w:t> </w:t>
      </w:r>
      <w:r>
        <w:rPr>
          <w:color w:val="1E2F46"/>
        </w:rPr>
        <w:t>Al</w:t>
      </w:r>
      <w:r>
        <w:rPr>
          <w:color w:val="1E2F46"/>
          <w:spacing w:val="-7"/>
        </w:rPr>
        <w:t> </w:t>
      </w:r>
      <w:r>
        <w:rPr>
          <w:color w:val="1E2F46"/>
        </w:rPr>
        <w:t>termine</w:t>
      </w:r>
      <w:r>
        <w:rPr>
          <w:color w:val="1E2F46"/>
          <w:spacing w:val="-6"/>
        </w:rPr>
        <w:t> </w:t>
      </w:r>
      <w:r>
        <w:rPr>
          <w:color w:val="1E2F46"/>
        </w:rPr>
        <w:t>trasferimento</w:t>
      </w:r>
      <w:r>
        <w:rPr>
          <w:color w:val="1E2F46"/>
          <w:spacing w:val="-7"/>
        </w:rPr>
        <w:t> </w:t>
      </w:r>
      <w:r>
        <w:rPr>
          <w:color w:val="1E2F46"/>
        </w:rPr>
        <w:t>in</w:t>
      </w:r>
      <w:r>
        <w:rPr>
          <w:color w:val="1E2F46"/>
          <w:spacing w:val="-7"/>
        </w:rPr>
        <w:t> </w:t>
      </w:r>
      <w:r>
        <w:rPr>
          <w:color w:val="1E2F46"/>
        </w:rPr>
        <w:t>hotel,</w:t>
      </w:r>
      <w:r>
        <w:rPr>
          <w:color w:val="1E2F46"/>
          <w:spacing w:val="40"/>
        </w:rPr>
        <w:t> </w:t>
      </w:r>
      <w:r>
        <w:rPr>
          <w:color w:val="1E2F46"/>
        </w:rPr>
        <w:t>cena e pernottamento.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Montagnana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Este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Arquà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Petrarca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hotel, giornata dedicata alla visita di alcuni borghi dei Colli Euganei. Inizierete da Montagnana, celebre soprattutto per la sua cinta muraria, anche</w:t>
      </w:r>
      <w:r>
        <w:rPr>
          <w:color w:val="1E2F46"/>
          <w:spacing w:val="40"/>
        </w:rPr>
        <w:t> </w:t>
      </w:r>
      <w:r>
        <w:rPr>
          <w:color w:val="1E2F46"/>
        </w:rPr>
        <w:t>se, come Monselice ed Este vanta origini molto più antiche risalenti all’età del Bronzo. Proseguirete per Este, cittadina abitata sin dall’età del ferro nonché principale</w:t>
      </w:r>
      <w:r>
        <w:rPr>
          <w:color w:val="1E2F46"/>
          <w:spacing w:val="40"/>
        </w:rPr>
        <w:t> </w:t>
      </w:r>
      <w:r>
        <w:rPr>
          <w:color w:val="1E2F46"/>
        </w:rPr>
        <w:t>insediamento</w:t>
      </w:r>
      <w:r>
        <w:rPr>
          <w:color w:val="1E2F46"/>
          <w:spacing w:val="-1"/>
        </w:rPr>
        <w:t> </w:t>
      </w:r>
      <w:r>
        <w:rPr>
          <w:color w:val="1E2F46"/>
        </w:rPr>
        <w:t>degli</w:t>
      </w:r>
      <w:r>
        <w:rPr>
          <w:color w:val="1E2F46"/>
          <w:spacing w:val="-1"/>
        </w:rPr>
        <w:t> </w:t>
      </w:r>
      <w:r>
        <w:rPr>
          <w:color w:val="1E2F46"/>
        </w:rPr>
        <w:t>antichi</w:t>
      </w:r>
      <w:r>
        <w:rPr>
          <w:color w:val="1E2F46"/>
          <w:spacing w:val="-1"/>
        </w:rPr>
        <w:t> </w:t>
      </w:r>
      <w:r>
        <w:rPr>
          <w:color w:val="1E2F46"/>
        </w:rPr>
        <w:t>Veneti</w:t>
      </w:r>
      <w:r>
        <w:rPr>
          <w:color w:val="1E2F46"/>
          <w:spacing w:val="-1"/>
        </w:rPr>
        <w:t> </w:t>
      </w:r>
      <w:r>
        <w:rPr>
          <w:color w:val="1E2F46"/>
        </w:rPr>
        <w:t>o</w:t>
      </w:r>
      <w:r>
        <w:rPr>
          <w:color w:val="1E2F46"/>
          <w:spacing w:val="-1"/>
        </w:rPr>
        <w:t> </w:t>
      </w:r>
      <w:r>
        <w:rPr>
          <w:color w:val="1E2F46"/>
        </w:rPr>
        <w:t>Paleoveneti, i</w:t>
      </w:r>
      <w:r>
        <w:rPr>
          <w:color w:val="1E2F46"/>
          <w:spacing w:val="-1"/>
        </w:rPr>
        <w:t> </w:t>
      </w:r>
      <w:r>
        <w:rPr>
          <w:color w:val="1E2F46"/>
        </w:rPr>
        <w:t>quali</w:t>
      </w:r>
      <w:r>
        <w:rPr>
          <w:color w:val="1E2F46"/>
          <w:spacing w:val="-1"/>
        </w:rPr>
        <w:t> </w:t>
      </w:r>
      <w:r>
        <w:rPr>
          <w:color w:val="1E2F46"/>
        </w:rPr>
        <w:t>svilupparono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città, facendo</w:t>
      </w:r>
      <w:r>
        <w:rPr>
          <w:color w:val="1E2F46"/>
          <w:spacing w:val="-1"/>
        </w:rPr>
        <w:t> </w:t>
      </w:r>
      <w:r>
        <w:rPr>
          <w:color w:val="1E2F46"/>
        </w:rPr>
        <w:t>fiorire l’economia</w:t>
      </w:r>
      <w:r>
        <w:rPr>
          <w:color w:val="1E2F46"/>
          <w:spacing w:val="-1"/>
        </w:rPr>
        <w:t> </w:t>
      </w:r>
      <w:r>
        <w:rPr>
          <w:color w:val="1E2F46"/>
        </w:rPr>
        <w:t>grazie agli</w:t>
      </w:r>
      <w:r>
        <w:rPr>
          <w:color w:val="1E2F46"/>
          <w:spacing w:val="-1"/>
        </w:rPr>
        <w:t> </w:t>
      </w:r>
      <w:r>
        <w:rPr>
          <w:color w:val="1E2F46"/>
        </w:rPr>
        <w:t>scambi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le civiltà</w:t>
      </w:r>
      <w:r>
        <w:rPr>
          <w:color w:val="1E2F46"/>
          <w:spacing w:val="-1"/>
        </w:rPr>
        <w:t> </w:t>
      </w:r>
      <w:r>
        <w:rPr>
          <w:color w:val="1E2F46"/>
        </w:rPr>
        <w:t>limitrofe, facendola</w:t>
      </w:r>
      <w:r>
        <w:rPr>
          <w:color w:val="1E2F46"/>
          <w:spacing w:val="-1"/>
        </w:rPr>
        <w:t> </w:t>
      </w:r>
      <w:r>
        <w:rPr>
          <w:color w:val="1E2F46"/>
        </w:rPr>
        <w:t>diventare</w:t>
      </w:r>
      <w:r>
        <w:rPr>
          <w:color w:val="1E2F46"/>
          <w:spacing w:val="40"/>
        </w:rPr>
        <w:t> </w:t>
      </w:r>
      <w:r>
        <w:rPr>
          <w:color w:val="1E2F46"/>
        </w:rPr>
        <w:t>un importante centro grazie anche alla sua favorevole posizione sul fiume e sulla via Aemilia Minor. Pranzo libero in corso di escursione. Nel pomeriggio, visita alla</w:t>
      </w:r>
      <w:r>
        <w:rPr>
          <w:color w:val="1E2F46"/>
          <w:spacing w:val="40"/>
        </w:rPr>
        <w:t> </w:t>
      </w:r>
      <w:r>
        <w:rPr>
          <w:color w:val="1E2F46"/>
        </w:rPr>
        <w:t>Perla dei Colli Euganei, Arquà Petrarca. Il suo nome è legato al famoso poeta Francesco Petrarca che decise di trascorrere qui gli ultimi anni della sua vita. Dalla piaz-zetta inferiore del borgo delimitata dalla Chiesa di Santa Caterina potrete ammirare esternamente i trecenteschi palazzi nobiliari nonché il sepolcro in marmo rosso</w:t>
      </w:r>
      <w:r>
        <w:rPr>
          <w:color w:val="1E2F46"/>
          <w:spacing w:val="40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famoso</w:t>
      </w:r>
      <w:r>
        <w:rPr>
          <w:color w:val="1E2F46"/>
          <w:spacing w:val="-1"/>
        </w:rPr>
        <w:t> </w:t>
      </w:r>
      <w:r>
        <w:rPr>
          <w:color w:val="1E2F46"/>
        </w:rPr>
        <w:t>poeta.</w:t>
      </w:r>
      <w:r>
        <w:rPr>
          <w:color w:val="1E2F46"/>
          <w:spacing w:val="-1"/>
        </w:rPr>
        <w:t> </w:t>
      </w:r>
      <w:r>
        <w:rPr>
          <w:color w:val="1E2F46"/>
        </w:rPr>
        <w:t>Nei</w:t>
      </w:r>
      <w:r>
        <w:rPr>
          <w:color w:val="1E2F46"/>
          <w:spacing w:val="-1"/>
        </w:rPr>
        <w:t> </w:t>
      </w:r>
      <w:r>
        <w:rPr>
          <w:color w:val="1E2F46"/>
        </w:rPr>
        <w:t>pressi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1"/>
        </w:rPr>
        <w:t> </w:t>
      </w:r>
      <w:r>
        <w:rPr>
          <w:color w:val="1E2F46"/>
        </w:rPr>
        <w:t>piazza</w:t>
      </w:r>
      <w:r>
        <w:rPr>
          <w:color w:val="1E2F46"/>
          <w:spacing w:val="-1"/>
        </w:rPr>
        <w:t> </w:t>
      </w:r>
      <w:r>
        <w:rPr>
          <w:color w:val="1E2F46"/>
        </w:rPr>
        <w:t>potrete ammirare la</w:t>
      </w:r>
      <w:r>
        <w:rPr>
          <w:color w:val="1E2F46"/>
          <w:spacing w:val="-1"/>
        </w:rPr>
        <w:t> </w:t>
      </w:r>
      <w:r>
        <w:rPr>
          <w:color w:val="1E2F46"/>
        </w:rPr>
        <w:t>magnifica</w:t>
      </w:r>
      <w:r>
        <w:rPr>
          <w:color w:val="1E2F46"/>
          <w:spacing w:val="-1"/>
        </w:rPr>
        <w:t> </w:t>
      </w:r>
      <w:r>
        <w:rPr>
          <w:color w:val="1E2F46"/>
        </w:rPr>
        <w:t>fontana</w:t>
      </w:r>
      <w:r>
        <w:rPr>
          <w:color w:val="1E2F46"/>
          <w:spacing w:val="-1"/>
        </w:rPr>
        <w:t> </w:t>
      </w:r>
      <w:r>
        <w:rPr>
          <w:color w:val="1E2F46"/>
        </w:rPr>
        <w:t>duecentesca, per arrivare poi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1"/>
        </w:rPr>
        <w:t> </w:t>
      </w:r>
      <w:r>
        <w:rPr>
          <w:color w:val="1E2F46"/>
        </w:rPr>
        <w:t>piazzetta</w:t>
      </w:r>
      <w:r>
        <w:rPr>
          <w:color w:val="1E2F46"/>
          <w:spacing w:val="-1"/>
        </w:rPr>
        <w:t> </w:t>
      </w:r>
      <w:r>
        <w:rPr>
          <w:color w:val="1E2F46"/>
        </w:rPr>
        <w:t>superiore sede della</w:t>
      </w:r>
      <w:r>
        <w:rPr>
          <w:color w:val="1E2F46"/>
          <w:spacing w:val="-1"/>
        </w:rPr>
        <w:t> </w:t>
      </w:r>
      <w:r>
        <w:rPr>
          <w:color w:val="1E2F46"/>
        </w:rPr>
        <w:t>Loggia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Vicari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40"/>
        </w:rPr>
        <w:t> </w:t>
      </w:r>
      <w:r>
        <w:rPr>
          <w:color w:val="1E2F46"/>
        </w:rPr>
        <w:t>gli</w:t>
      </w:r>
      <w:r>
        <w:rPr>
          <w:color w:val="1E2F46"/>
          <w:spacing w:val="-2"/>
        </w:rPr>
        <w:t> </w:t>
      </w:r>
      <w:r>
        <w:rPr>
          <w:color w:val="1E2F46"/>
        </w:rPr>
        <w:t>stemmi</w:t>
      </w:r>
      <w:r>
        <w:rPr>
          <w:color w:val="1E2F46"/>
          <w:spacing w:val="-2"/>
        </w:rPr>
        <w:t> </w:t>
      </w:r>
      <w:r>
        <w:rPr>
          <w:color w:val="1E2F46"/>
        </w:rPr>
        <w:t>delle</w:t>
      </w:r>
      <w:r>
        <w:rPr>
          <w:color w:val="1E2F46"/>
          <w:spacing w:val="-1"/>
        </w:rPr>
        <w:t> </w:t>
      </w:r>
      <w:r>
        <w:rPr>
          <w:color w:val="1E2F46"/>
        </w:rPr>
        <w:t>casate</w:t>
      </w:r>
      <w:r>
        <w:rPr>
          <w:color w:val="1E2F46"/>
          <w:spacing w:val="-1"/>
        </w:rPr>
        <w:t> </w:t>
      </w:r>
      <w:r>
        <w:rPr>
          <w:color w:val="1E2F46"/>
        </w:rPr>
        <w:t>nobiliari</w:t>
      </w:r>
      <w:r>
        <w:rPr>
          <w:color w:val="1E2F46"/>
          <w:spacing w:val="-2"/>
        </w:rPr>
        <w:t> </w:t>
      </w:r>
      <w:r>
        <w:rPr>
          <w:color w:val="1E2F46"/>
        </w:rPr>
        <w:t>succedutesi</w:t>
      </w:r>
      <w:r>
        <w:rPr>
          <w:color w:val="1E2F46"/>
          <w:spacing w:val="-2"/>
        </w:rPr>
        <w:t> </w:t>
      </w:r>
      <w:r>
        <w:rPr>
          <w:color w:val="1E2F46"/>
        </w:rPr>
        <w:t>nell’</w:t>
      </w:r>
      <w:r>
        <w:rPr>
          <w:color w:val="1E2F46"/>
          <w:spacing w:val="-1"/>
        </w:rPr>
        <w:t> </w:t>
      </w:r>
      <w:r>
        <w:rPr>
          <w:color w:val="1E2F46"/>
        </w:rPr>
        <w:t>amministrazione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territorio.</w:t>
      </w:r>
      <w:r>
        <w:rPr>
          <w:color w:val="1E2F46"/>
          <w:spacing w:val="-2"/>
        </w:rPr>
        <w:t> </w:t>
      </w:r>
      <w:r>
        <w:rPr>
          <w:color w:val="1E2F46"/>
        </w:rPr>
        <w:t>Proseguirete</w:t>
      </w:r>
      <w:r>
        <w:rPr>
          <w:color w:val="1E2F46"/>
          <w:spacing w:val="-1"/>
        </w:rPr>
        <w:t> </w:t>
      </w:r>
      <w:r>
        <w:rPr>
          <w:color w:val="1E2F46"/>
        </w:rPr>
        <w:t>poi</w:t>
      </w:r>
      <w:r>
        <w:rPr>
          <w:color w:val="1E2F46"/>
          <w:spacing w:val="-2"/>
        </w:rPr>
        <w:t> </w:t>
      </w:r>
      <w:r>
        <w:rPr>
          <w:color w:val="1E2F46"/>
        </w:rPr>
        <w:t>lungo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salita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raggiungere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Casa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Petrarca</w:t>
      </w:r>
      <w:r>
        <w:rPr>
          <w:color w:val="1E2F46"/>
          <w:spacing w:val="-2"/>
        </w:rPr>
        <w:t> </w:t>
      </w:r>
      <w:r>
        <w:rPr>
          <w:color w:val="1E2F46"/>
        </w:rPr>
        <w:t>(ingresso</w:t>
      </w:r>
      <w:r>
        <w:rPr>
          <w:color w:val="1E2F46"/>
          <w:spacing w:val="-2"/>
        </w:rPr>
        <w:t> </w:t>
      </w:r>
      <w:r>
        <w:rPr>
          <w:color w:val="1E2F46"/>
        </w:rPr>
        <w:t>incluso)</w:t>
      </w:r>
      <w:r>
        <w:rPr>
          <w:color w:val="1E2F46"/>
          <w:spacing w:val="40"/>
        </w:rPr>
        <w:t> </w:t>
      </w:r>
      <w:r>
        <w:rPr>
          <w:color w:val="1E2F46"/>
        </w:rPr>
        <w:t>costruita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XIV</w:t>
      </w:r>
      <w:r>
        <w:rPr>
          <w:color w:val="1E2F46"/>
          <w:spacing w:val="-1"/>
        </w:rPr>
        <w:t> </w:t>
      </w:r>
      <w:r>
        <w:rPr>
          <w:color w:val="1E2F46"/>
        </w:rPr>
        <w:t>secolo.</w:t>
      </w:r>
      <w:r>
        <w:rPr>
          <w:color w:val="1E2F46"/>
          <w:spacing w:val="-1"/>
        </w:rPr>
        <w:t> </w:t>
      </w:r>
      <w:r>
        <w:rPr>
          <w:color w:val="1E2F46"/>
        </w:rPr>
        <w:t>L’edificio, che risale al</w:t>
      </w:r>
      <w:r>
        <w:rPr>
          <w:color w:val="1E2F46"/>
          <w:spacing w:val="-1"/>
        </w:rPr>
        <w:t> </w:t>
      </w:r>
      <w:r>
        <w:rPr>
          <w:color w:val="1E2F46"/>
        </w:rPr>
        <w:t>Duecento, mantiene ancora</w:t>
      </w:r>
      <w:r>
        <w:rPr>
          <w:color w:val="1E2F46"/>
          <w:spacing w:val="-1"/>
        </w:rPr>
        <w:t> </w:t>
      </w:r>
      <w:r>
        <w:rPr>
          <w:color w:val="1E2F46"/>
        </w:rPr>
        <w:t>oggi</w:t>
      </w:r>
      <w:r>
        <w:rPr>
          <w:color w:val="1E2F46"/>
          <w:spacing w:val="-1"/>
        </w:rPr>
        <w:t> </w:t>
      </w:r>
      <w:r>
        <w:rPr>
          <w:color w:val="1E2F46"/>
        </w:rPr>
        <w:t>gran</w:t>
      </w:r>
      <w:r>
        <w:rPr>
          <w:color w:val="1E2F46"/>
          <w:spacing w:val="-1"/>
        </w:rPr>
        <w:t> </w:t>
      </w:r>
      <w:r>
        <w:rPr>
          <w:color w:val="1E2F46"/>
        </w:rPr>
        <w:t>parte delle sue originarie strutture trecentesche, nonostante i</w:t>
      </w:r>
      <w:r>
        <w:rPr>
          <w:color w:val="1E2F46"/>
          <w:spacing w:val="-1"/>
        </w:rPr>
        <w:t> </w:t>
      </w:r>
      <w:r>
        <w:rPr>
          <w:color w:val="1E2F46"/>
        </w:rPr>
        <w:t>numerosi</w:t>
      </w:r>
      <w:r>
        <w:rPr>
          <w:color w:val="1E2F46"/>
          <w:spacing w:val="-1"/>
        </w:rPr>
        <w:t> </w:t>
      </w:r>
      <w:r>
        <w:rPr>
          <w:color w:val="1E2F46"/>
        </w:rPr>
        <w:t>restauri</w:t>
      </w:r>
      <w:r>
        <w:rPr>
          <w:color w:val="1E2F46"/>
          <w:spacing w:val="40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rimaneggiamenti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cinquecentesca</w:t>
      </w:r>
      <w:r>
        <w:rPr>
          <w:color w:val="1E2F46"/>
          <w:spacing w:val="-4"/>
        </w:rPr>
        <w:t> </w:t>
      </w:r>
      <w:r>
        <w:rPr>
          <w:color w:val="1E2F46"/>
        </w:rPr>
        <w:t>aggiunta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loggia.</w:t>
      </w:r>
      <w:r>
        <w:rPr>
          <w:color w:val="1E2F46"/>
          <w:spacing w:val="-4"/>
        </w:rPr>
        <w:t> </w:t>
      </w:r>
      <w:r>
        <w:rPr>
          <w:color w:val="1E2F46"/>
        </w:rPr>
        <w:t>Sempre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XVI</w:t>
      </w:r>
      <w:r>
        <w:rPr>
          <w:color w:val="1E2F46"/>
          <w:spacing w:val="-3"/>
        </w:rPr>
        <w:t> </w:t>
      </w:r>
      <w:r>
        <w:rPr>
          <w:color w:val="1E2F46"/>
        </w:rPr>
        <w:t>secolo</w:t>
      </w:r>
      <w:r>
        <w:rPr>
          <w:color w:val="1E2F46"/>
          <w:spacing w:val="-4"/>
        </w:rPr>
        <w:t> </w:t>
      </w:r>
      <w:r>
        <w:rPr>
          <w:color w:val="1E2F46"/>
        </w:rPr>
        <w:t>furono</w:t>
      </w:r>
      <w:r>
        <w:rPr>
          <w:color w:val="1E2F46"/>
          <w:spacing w:val="-4"/>
        </w:rPr>
        <w:t> </w:t>
      </w:r>
      <w:r>
        <w:rPr>
          <w:color w:val="1E2F46"/>
        </w:rPr>
        <w:t>affrescate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stanze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ciclo</w:t>
      </w:r>
      <w:r>
        <w:rPr>
          <w:color w:val="1E2F46"/>
          <w:spacing w:val="-4"/>
        </w:rPr>
        <w:t> </w:t>
      </w:r>
      <w:r>
        <w:rPr>
          <w:color w:val="1E2F46"/>
        </w:rPr>
        <w:t>ispirato</w:t>
      </w:r>
      <w:r>
        <w:rPr>
          <w:color w:val="1E2F46"/>
          <w:spacing w:val="-4"/>
        </w:rPr>
        <w:t> </w:t>
      </w:r>
      <w:r>
        <w:rPr>
          <w:color w:val="1E2F46"/>
        </w:rPr>
        <w:t>alle</w:t>
      </w:r>
      <w:r>
        <w:rPr>
          <w:color w:val="1E2F46"/>
          <w:spacing w:val="-3"/>
        </w:rPr>
        <w:t> </w:t>
      </w:r>
      <w:r>
        <w:rPr>
          <w:color w:val="1E2F46"/>
        </w:rPr>
        <w:t>opere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4"/>
        </w:rPr>
        <w:t> </w:t>
      </w:r>
      <w:r>
        <w:rPr>
          <w:color w:val="1E2F46"/>
        </w:rPr>
        <w:t>famose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Petrarca,</w:t>
      </w:r>
      <w:r>
        <w:rPr>
          <w:color w:val="1E2F46"/>
          <w:spacing w:val="40"/>
        </w:rPr>
        <w:t> </w:t>
      </w:r>
      <w:r>
        <w:rPr>
          <w:color w:val="1E2F46"/>
        </w:rPr>
        <w:t>il Canzoniere e l’Africa.</w:t>
      </w:r>
      <w:r>
        <w:rPr>
          <w:color w:val="1E2F46"/>
          <w:spacing w:val="38"/>
        </w:rPr>
        <w:t> </w:t>
      </w:r>
      <w:r>
        <w:rPr>
          <w:color w:val="1E2F46"/>
        </w:rPr>
        <w:t>Degustazione del “brodo di Giuggiole” in enoteca locale. Rientro in hotel, Cenone di Capodanno con musica dal vivo. Pernottamento</w:t>
      </w:r>
    </w:p>
    <w:p>
      <w:pPr>
        <w:pStyle w:val="BodyText"/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Padova</w:t>
      </w:r>
    </w:p>
    <w:p>
      <w:pPr>
        <w:pStyle w:val="BodyText"/>
        <w:spacing w:line="235" w:lineRule="auto" w:before="2"/>
        <w:ind w:left="141" w:right="15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-3"/>
        </w:rPr>
        <w:t> </w:t>
      </w:r>
      <w:r>
        <w:rPr>
          <w:color w:val="1E2F46"/>
        </w:rPr>
        <w:t>mattinata</w:t>
      </w:r>
      <w:r>
        <w:rPr>
          <w:color w:val="1E2F46"/>
          <w:spacing w:val="-4"/>
        </w:rPr>
        <w:t> </w:t>
      </w:r>
      <w:r>
        <w:rPr>
          <w:color w:val="1E2F46"/>
        </w:rPr>
        <w:t>libera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possibilità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assistere</w:t>
      </w:r>
      <w:r>
        <w:rPr>
          <w:color w:val="1E2F46"/>
          <w:spacing w:val="-3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Santa</w:t>
      </w:r>
      <w:r>
        <w:rPr>
          <w:color w:val="1E2F46"/>
          <w:spacing w:val="-4"/>
        </w:rPr>
        <w:t> </w:t>
      </w:r>
      <w:r>
        <w:rPr>
          <w:color w:val="1E2F46"/>
        </w:rPr>
        <w:t>Messa</w:t>
      </w:r>
      <w:r>
        <w:rPr>
          <w:color w:val="1E2F46"/>
          <w:spacing w:val="-4"/>
        </w:rPr>
        <w:t> </w:t>
      </w:r>
      <w:r>
        <w:rPr>
          <w:color w:val="1E2F46"/>
        </w:rPr>
        <w:t>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passeggiata.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pomeriggio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Padova</w:t>
      </w:r>
      <w:r>
        <w:rPr>
          <w:color w:val="1E2F46"/>
          <w:spacing w:val="40"/>
        </w:rPr>
        <w:t> </w:t>
      </w:r>
      <w:r>
        <w:rPr>
          <w:color w:val="1E2F46"/>
        </w:rPr>
        <w:t>definita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città</w:t>
      </w:r>
      <w:r>
        <w:rPr>
          <w:color w:val="1E2F46"/>
          <w:spacing w:val="-3"/>
        </w:rPr>
        <w:t> </w:t>
      </w:r>
      <w:r>
        <w:rPr>
          <w:color w:val="1E2F46"/>
        </w:rPr>
        <w:t>dai</w:t>
      </w:r>
      <w:r>
        <w:rPr>
          <w:color w:val="1E2F46"/>
          <w:spacing w:val="-3"/>
        </w:rPr>
        <w:t> </w:t>
      </w:r>
      <w:r>
        <w:rPr>
          <w:color w:val="1E2F46"/>
        </w:rPr>
        <w:t>tre</w:t>
      </w:r>
      <w:r>
        <w:rPr>
          <w:color w:val="1E2F46"/>
          <w:spacing w:val="-2"/>
        </w:rPr>
        <w:t> </w:t>
      </w:r>
      <w:r>
        <w:rPr>
          <w:color w:val="1E2F46"/>
        </w:rPr>
        <w:t>volti: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Santo,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-3"/>
        </w:rPr>
        <w:t> </w:t>
      </w:r>
      <w:r>
        <w:rPr>
          <w:color w:val="1E2F46"/>
        </w:rPr>
        <w:t>Universitaria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-3"/>
        </w:rPr>
        <w:t> </w:t>
      </w:r>
      <w:r>
        <w:rPr>
          <w:color w:val="1E2F46"/>
        </w:rPr>
        <w:t>d’arte.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città</w:t>
      </w:r>
      <w:r>
        <w:rPr>
          <w:color w:val="1E2F46"/>
          <w:spacing w:val="-3"/>
        </w:rPr>
        <w:t> </w:t>
      </w:r>
      <w:r>
        <w:rPr>
          <w:color w:val="1E2F46"/>
        </w:rPr>
        <w:t>è</w:t>
      </w:r>
      <w:r>
        <w:rPr>
          <w:color w:val="1E2F46"/>
          <w:spacing w:val="-2"/>
        </w:rPr>
        <w:t> </w:t>
      </w:r>
      <w:r>
        <w:rPr>
          <w:color w:val="1E2F46"/>
        </w:rPr>
        <w:t>una</w:t>
      </w:r>
      <w:r>
        <w:rPr>
          <w:color w:val="1E2F46"/>
          <w:spacing w:val="-3"/>
        </w:rPr>
        <w:t> </w:t>
      </w:r>
      <w:r>
        <w:rPr>
          <w:color w:val="1E2F46"/>
        </w:rPr>
        <w:t>delle</w:t>
      </w:r>
      <w:r>
        <w:rPr>
          <w:color w:val="1E2F46"/>
          <w:spacing w:val="-2"/>
        </w:rPr>
        <w:t> </w:t>
      </w:r>
      <w:r>
        <w:rPr>
          <w:color w:val="1E2F46"/>
        </w:rPr>
        <w:t>grandi</w:t>
      </w:r>
      <w:r>
        <w:rPr>
          <w:color w:val="1E2F46"/>
          <w:spacing w:val="-3"/>
        </w:rPr>
        <w:t> </w:t>
      </w:r>
      <w:r>
        <w:rPr>
          <w:color w:val="1E2F46"/>
        </w:rPr>
        <w:t>mete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pellegrinaggio</w:t>
      </w:r>
      <w:r>
        <w:rPr>
          <w:color w:val="1E2F46"/>
          <w:spacing w:val="-3"/>
        </w:rPr>
        <w:t> </w:t>
      </w:r>
      <w:r>
        <w:rPr>
          <w:color w:val="1E2F46"/>
        </w:rPr>
        <w:t>internazionale,</w:t>
      </w:r>
      <w:r>
        <w:rPr>
          <w:color w:val="1E2F46"/>
          <w:spacing w:val="-2"/>
        </w:rPr>
        <w:t> </w:t>
      </w:r>
      <w:r>
        <w:rPr>
          <w:color w:val="1E2F46"/>
        </w:rPr>
        <w:t>ha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3"/>
        </w:rPr>
        <w:t> </w:t>
      </w:r>
      <w:r>
        <w:rPr>
          <w:color w:val="1E2F46"/>
        </w:rPr>
        <w:t>università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40"/>
        </w:rPr>
        <w:t> </w:t>
      </w:r>
      <w:r>
        <w:rPr>
          <w:color w:val="1E2F46"/>
        </w:rPr>
        <w:t>nel 2022 ha celebrato i suoi primi 800 anni di storia e una popolazione studentesca che sfiora i 70 mila studenti iscritti e infine è stata per la seconda volta inserita</w:t>
      </w:r>
      <w:r>
        <w:rPr>
          <w:color w:val="1E2F46"/>
          <w:spacing w:val="40"/>
        </w:rPr>
        <w:t> </w:t>
      </w:r>
      <w:r>
        <w:rPr>
          <w:color w:val="1E2F46"/>
        </w:rPr>
        <w:t>della Lista del Patrimonio UNESCO (la prima volta nel 1997 quando è stato inserito l’Orto Botanico) il 24/07/2021 come PadovaUrbsPicta, con il riconoscimento a 8</w:t>
      </w:r>
      <w:r>
        <w:rPr>
          <w:color w:val="1E2F46"/>
          <w:spacing w:val="40"/>
        </w:rPr>
        <w:t> </w:t>
      </w:r>
      <w:r>
        <w:rPr>
          <w:color w:val="1E2F46"/>
        </w:rPr>
        <w:t>siti. Al termine rientro in hotel, cena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Monselice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rientro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in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4"/>
          <w:sz w:val="16"/>
        </w:rPr>
        <w:t>sede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hotel, partenza per la visita guidata di Monselice con ingresso al complesso monumentale della Rocca. Immerso nel cuore dei Colli Euganei, il</w:t>
      </w:r>
      <w:r>
        <w:rPr>
          <w:color w:val="1E2F46"/>
          <w:spacing w:val="40"/>
        </w:rPr>
        <w:t> </w:t>
      </w:r>
      <w:r>
        <w:rPr>
          <w:color w:val="1E2F46"/>
        </w:rPr>
        <w:t>Castello di Monselice rappresenta una delle testimonianze storiche più affascinanti del Veneto. Con le sue torri, le sue sale finemente arredate e la sua lunga storia</w:t>
      </w:r>
      <w:r>
        <w:rPr>
          <w:color w:val="1E2F46"/>
          <w:spacing w:val="40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attraversa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secoli,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castello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oggi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meta</w:t>
      </w:r>
      <w:r>
        <w:rPr>
          <w:color w:val="1E2F46"/>
          <w:spacing w:val="-5"/>
        </w:rPr>
        <w:t> </w:t>
      </w:r>
      <w:r>
        <w:rPr>
          <w:color w:val="1E2F46"/>
        </w:rPr>
        <w:t>imprescindibile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chi</w:t>
      </w:r>
      <w:r>
        <w:rPr>
          <w:color w:val="1E2F46"/>
          <w:spacing w:val="-5"/>
        </w:rPr>
        <w:t> </w:t>
      </w:r>
      <w:r>
        <w:rPr>
          <w:color w:val="1E2F46"/>
        </w:rPr>
        <w:t>desidera</w:t>
      </w:r>
      <w:r>
        <w:rPr>
          <w:color w:val="1E2F46"/>
          <w:spacing w:val="-5"/>
        </w:rPr>
        <w:t> </w:t>
      </w:r>
      <w:r>
        <w:rPr>
          <w:color w:val="1E2F46"/>
        </w:rPr>
        <w:t>unire</w:t>
      </w:r>
      <w:r>
        <w:rPr>
          <w:color w:val="1E2F46"/>
          <w:spacing w:val="-4"/>
        </w:rPr>
        <w:t> </w:t>
      </w:r>
      <w:r>
        <w:rPr>
          <w:color w:val="1E2F46"/>
        </w:rPr>
        <w:t>cultura,</w:t>
      </w:r>
      <w:r>
        <w:rPr>
          <w:color w:val="1E2F46"/>
          <w:spacing w:val="-4"/>
        </w:rPr>
        <w:t> </w:t>
      </w:r>
      <w:r>
        <w:rPr>
          <w:color w:val="1E2F46"/>
        </w:rPr>
        <w:t>architettura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mistero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un’unica</w:t>
      </w:r>
      <w:r>
        <w:rPr>
          <w:color w:val="1E2F46"/>
          <w:spacing w:val="-5"/>
        </w:rPr>
        <w:t> </w:t>
      </w:r>
      <w:r>
        <w:rPr>
          <w:color w:val="1E2F46"/>
        </w:rPr>
        <w:t>esperienza.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40"/>
        </w:rPr>
        <w:t> </w:t>
      </w:r>
      <w:r>
        <w:rPr>
          <w:color w:val="1E2F46"/>
        </w:rPr>
        <w:t>sede con pranzo libero lungo il percorso</w:t>
      </w:r>
    </w:p>
    <w:p>
      <w:pPr>
        <w:spacing w:before="191"/>
        <w:ind w:left="149" w:right="8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35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10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85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60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35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10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785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26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97"/>
      <w:ind w:left="149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149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2026-10-05T10:32:01Z</dcterms:created>
  <dcterms:modified xsi:type="dcterms:W3CDTF">2026-10-05T10:32:01Z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