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118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6004608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color w:val="FFFDF0"/>
        </w:rPr>
        <w:t>TH</w:t>
      </w:r>
      <w:r>
        <w:rPr>
          <w:color w:val="FFFDF0"/>
          <w:spacing w:val="-42"/>
        </w:rPr>
        <w:t> </w:t>
      </w:r>
      <w:r>
        <w:rPr>
          <w:color w:val="FFFDF0"/>
        </w:rPr>
        <w:t>LA</w:t>
      </w:r>
      <w:r>
        <w:rPr>
          <w:color w:val="FFFDF0"/>
          <w:spacing w:val="-42"/>
        </w:rPr>
        <w:t> </w:t>
      </w:r>
      <w:r>
        <w:rPr>
          <w:color w:val="FFFDF0"/>
        </w:rPr>
        <w:t>THUILE </w:t>
      </w:r>
      <w:r>
        <w:rPr>
          <w:color w:val="FFFDF0"/>
          <w:spacing w:val="-2"/>
        </w:rPr>
        <w:t>RESIDENCE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4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548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 w:right="229"/>
        <w:rPr>
          <w:b w:val="0"/>
        </w:rPr>
      </w:pPr>
      <w:r>
        <w:rPr>
          <w:b w:val="0"/>
          <w:color w:val="FFFFFF"/>
        </w:rPr>
        <w:t>La Thuile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situata nella parte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occidentale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Val d’Aosta con 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tipiche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 pietra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legno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 caratteristici tetti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 “losa”, conserva il sapore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un autentico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borgo di montagna. Collocato fra il massiccio del Rutor, la piramide del Grand Assaly e la catena del Monte Bianco, costituisce il punto di partenza perfetto 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escursioni e passeggiate in mezzo ai boschi, ai prati verdi e alla natura incontaminata. Completamente ristrutturato il TH La Thuile- Planibel Hotel &amp; Residence è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articolato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complesso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alpino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collegati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loro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piazzetta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affacciano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negozi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boutique,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luogo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ritrovo,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eventi,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shopping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svago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bambini possono giocare in sicurezza e serenità e situato a pochi passi dal paese di La Thuile.</w:t>
      </w:r>
    </w:p>
    <w:p>
      <w:pPr>
        <w:pStyle w:val="BodyText"/>
        <w:spacing w:line="196" w:lineRule="auto" w:before="159"/>
        <w:ind w:left="301" w:right="229"/>
        <w:rPr>
          <w:b w:val="0"/>
        </w:rPr>
      </w:pPr>
      <w:r>
        <w:rPr>
          <w:rFonts w:ascii="Calibri"/>
          <w:b/>
          <w:color w:val="FFFFFF"/>
        </w:rPr>
        <w:t>IMPIANTI</w:t>
      </w:r>
      <w:r>
        <w:rPr>
          <w:rFonts w:ascii="Calibri"/>
          <w:b/>
          <w:color w:val="FFFFFF"/>
          <w:spacing w:val="-3"/>
        </w:rPr>
        <w:t> </w:t>
      </w:r>
      <w:r>
        <w:rPr>
          <w:rFonts w:ascii="Calibri"/>
          <w:b/>
          <w:color w:val="FFFFFF"/>
        </w:rPr>
        <w:t>DI</w:t>
      </w:r>
      <w:r>
        <w:rPr>
          <w:rFonts w:ascii="Calibri"/>
          <w:b/>
          <w:color w:val="FFFFFF"/>
          <w:spacing w:val="-3"/>
        </w:rPr>
        <w:t> </w:t>
      </w:r>
      <w:r>
        <w:rPr>
          <w:rFonts w:ascii="Calibri"/>
          <w:b/>
          <w:color w:val="FFFFFF"/>
        </w:rPr>
        <w:t>RISALITA:</w:t>
      </w:r>
      <w:r>
        <w:rPr>
          <w:rFonts w:ascii="Calibri"/>
          <w:b/>
          <w:color w:val="FFFFFF"/>
          <w:spacing w:val="-3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trovano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pochi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estendono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Les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Suches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2.200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s.l.m.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internazionale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Espace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San Bernardo, situato tra Francia e Italia, conta oltre 150 km di piste di puro divertimento.</w:t>
      </w:r>
    </w:p>
    <w:p>
      <w:pPr>
        <w:pStyle w:val="BodyText"/>
        <w:spacing w:line="196" w:lineRule="auto"/>
        <w:ind w:left="301" w:right="229"/>
        <w:rPr>
          <w:b w:val="0"/>
        </w:rPr>
      </w:pPr>
      <w:r>
        <w:rPr>
          <w:rFonts w:ascii="Calibri"/>
          <w:b/>
          <w:color w:val="FFFFFF"/>
        </w:rPr>
        <w:t>SISTEMAZIONE: </w:t>
      </w:r>
      <w:r>
        <w:rPr>
          <w:b w:val="0"/>
          <w:color w:val="FFFFFF"/>
        </w:rPr>
        <w:t>La parte residence si compone di 233 appartamenti monolocali, bilocali e trilocali che si dividono in superior ed executive. Gli appartamenti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monolocali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bilocali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solo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bagno,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mentre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executive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bilocali,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composti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matrimoniale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divano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letto posti nella zona giorno e doppi servizi; trilocali invece costituiti da una camera matrimoniale, una camera con due letti singoli o a castello, un divano letto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posto nella zona giorno e doppi servizi.</w:t>
      </w:r>
    </w:p>
    <w:p>
      <w:pPr>
        <w:pStyle w:val="BodyText"/>
        <w:spacing w:line="196" w:lineRule="auto"/>
        <w:ind w:left="301" w:right="229"/>
        <w:rPr>
          <w:b w:val="0"/>
        </w:rPr>
      </w:pPr>
      <w:r>
        <w:rPr>
          <w:b w:val="0"/>
          <w:color w:val="FFFFFF"/>
        </w:rPr>
        <w:t>Tutti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appartamenti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dotati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angolo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completamente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attrezzato,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frigorifero,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forno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microonde,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bollitore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utensili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cucina.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soggiorno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TV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telefono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dotati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asciugacapelli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(alcuni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vasca).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sistemazione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appartamento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comprende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consumi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luce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acqua. Biancheria da letto e da bagno (non sono previsti cambi di biancheria durante il soggiorno) e pulizia finale.</w:t>
      </w:r>
    </w:p>
    <w:p>
      <w:pPr>
        <w:pStyle w:val="BodyText"/>
        <w:spacing w:line="196" w:lineRule="auto"/>
        <w:ind w:left="301" w:right="403"/>
        <w:rPr>
          <w:b w:val="0"/>
        </w:rPr>
      </w:pP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residence,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2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ristoranti,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à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carte,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pizzeria,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congressi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1200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posti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sale),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2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piscine,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quali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bambini,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nuova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SPA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stanza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sale,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finlandese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mediterranea,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turco,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docce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emozionali,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il percorso Kneipp e angolo tisaneria. </w:t>
      </w:r>
      <w:r>
        <w:rPr>
          <w:rFonts w:ascii="Calibri" w:hAnsi="Calibri"/>
          <w:b/>
          <w:color w:val="FFFFFF"/>
        </w:rPr>
        <w:t>A pagamento: </w:t>
      </w:r>
      <w:r>
        <w:rPr>
          <w:b w:val="0"/>
          <w:color w:val="FFFFFF"/>
        </w:rPr>
        <w:t>garage coperto (su prenotazione, soggetto a disponibilità limitata), ingresso piscina e spa, trattamenti 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massaggi al centro benessere, servizio di animazione – Th Land (su richiesta).</w:t>
      </w:r>
    </w:p>
    <w:p>
      <w:pPr>
        <w:pStyle w:val="BodyText"/>
        <w:spacing w:line="196" w:lineRule="auto"/>
        <w:ind w:left="302"/>
        <w:rPr>
          <w:b w:val="0"/>
        </w:rPr>
      </w:pPr>
      <w:r>
        <w:rPr>
          <w:rFonts w:ascii="Calibri" w:hAnsi="Calibri"/>
          <w:b/>
          <w:color w:val="FFFFFF"/>
        </w:rPr>
        <w:t>Servizio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Th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Land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b w:val="0"/>
          <w:color w:val="FFFFFF"/>
        </w:rPr>
        <w:t>(su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pagamento)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–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nostri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animatori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prenderanno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piccoli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ospiti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Baby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(3-5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n.c.),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(5-11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n.c.)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Junior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(11-17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n.c.).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potranno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preparati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accompagnati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corsi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collettivi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sci.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genitori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desidereranno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continuare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sciare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tranquillità, ci penseranno i ragazzi del team di animazione a riprendere i loro figli al termine dei corsi. Per il pranzo al TH Land sarà necessario acquistare i buoni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pasto. Nel pomeriggio saranno organizzate tante divertenti attività.</w:t>
      </w:r>
    </w:p>
    <w:p>
      <w:pPr>
        <w:pStyle w:val="BodyText"/>
        <w:spacing w:line="167" w:lineRule="exact"/>
        <w:ind w:left="302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20" w:bottom="280" w:left="425" w:right="566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 LA THUILE </w:t>
      </w:r>
      <w:r>
        <w:rPr>
          <w:color w:val="1E2F46"/>
          <w:spacing w:val="-2"/>
        </w:rPr>
        <w:t>RESIDENCE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SOLO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PERNOTTAMENTO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7"/>
        <w:gridCol w:w="737"/>
        <w:gridCol w:w="1117"/>
        <w:gridCol w:w="1117"/>
        <w:gridCol w:w="1117"/>
        <w:gridCol w:w="1117"/>
        <w:gridCol w:w="1117"/>
        <w:gridCol w:w="1117"/>
        <w:gridCol w:w="1117"/>
        <w:gridCol w:w="1117"/>
      </w:tblGrid>
      <w:tr>
        <w:trPr>
          <w:trHeight w:val="507" w:hRule="atLeast"/>
        </w:trPr>
        <w:tc>
          <w:tcPr>
            <w:tcW w:w="1077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130"/>
              <w:ind w:left="107" w:right="77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854" w:type="dxa"/>
            <w:gridSpan w:val="2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877" w:val="left" w:leader="none"/>
              </w:tabs>
              <w:spacing w:line="112" w:lineRule="auto" w:before="146"/>
              <w:ind w:left="1068" w:right="121" w:hanging="90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5"/>
                <w:sz w:val="16"/>
              </w:rPr>
              <w:t>NOTTI</w:t>
            </w:r>
            <w:r>
              <w:rPr>
                <w:b/>
                <w:color w:val="FFFFFF"/>
                <w:position w:val="-5"/>
                <w:sz w:val="16"/>
              </w:rPr>
              <w:tab/>
            </w: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MONO</w:t>
            </w:r>
          </w:p>
        </w:tc>
        <w:tc>
          <w:tcPr>
            <w:tcW w:w="1117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315" w:right="205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117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237" w:right="213" w:firstLine="9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QUOTA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BILO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SUPERIOR</w:t>
            </w:r>
          </w:p>
        </w:tc>
        <w:tc>
          <w:tcPr>
            <w:tcW w:w="1117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324" w:right="205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117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214" w:right="196" w:firstLine="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BASE</w:t>
            </w:r>
            <w:r>
              <w:rPr>
                <w:b/>
                <w:color w:val="FFFFFF"/>
                <w:spacing w:val="-1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BILO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5"/>
                <w:sz w:val="16"/>
              </w:rPr>
              <w:t>EXECUTIVE</w:t>
            </w:r>
          </w:p>
        </w:tc>
        <w:tc>
          <w:tcPr>
            <w:tcW w:w="1117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324" w:right="200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117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379" w:right="122" w:hanging="23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TRILO</w:t>
            </w:r>
          </w:p>
        </w:tc>
        <w:tc>
          <w:tcPr>
            <w:tcW w:w="1117" w:type="dxa"/>
            <w:tcBorders>
              <w:bottom w:val="single" w:sz="2" w:space="0" w:color="1E2F46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313" w:right="191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73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1.057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2.044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2.416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3.260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2.999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2.335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2.335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6"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1077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6"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73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32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sistemazione in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appartamento come indicato in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tabella in solo pernottamento.</w:t>
      </w:r>
    </w:p>
    <w:p>
      <w:pPr>
        <w:pStyle w:val="BodyText"/>
        <w:spacing w:line="235" w:lineRule="auto" w:before="192"/>
        <w:ind w:left="141" w:right="1238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ad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eccezione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periodo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30/12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02/01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dove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il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5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notti.</w:t>
      </w:r>
    </w:p>
    <w:p>
      <w:pPr>
        <w:pStyle w:val="BodyText"/>
        <w:spacing w:line="193" w:lineRule="exact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Soggiorni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17.00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arrivo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10.00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2"/>
        </w:rPr>
        <w:t> </w:t>
      </w:r>
      <w:r>
        <w:rPr>
          <w:rFonts w:ascii="Calibri"/>
          <w:color w:val="1E2F46"/>
          <w:spacing w:val="-4"/>
        </w:rPr>
        <w:t>partenza.</w:t>
      </w:r>
    </w:p>
    <w:p>
      <w:pPr>
        <w:pStyle w:val="BodyText"/>
        <w:spacing w:before="189"/>
        <w:ind w:left="141"/>
        <w:rPr>
          <w:rFonts w:ascii="Calibri"/>
        </w:rPr>
      </w:pPr>
      <w:r>
        <w:rPr>
          <w:rFonts w:ascii="Calibri"/>
          <w:b/>
          <w:color w:val="1E2F46"/>
          <w:spacing w:val="-4"/>
        </w:rPr>
        <w:t>Le quote includono:</w:t>
      </w:r>
      <w:r>
        <w:rPr>
          <w:rFonts w:ascii="Calibri"/>
          <w:b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consumi di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luce 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acqua, biancheria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da letto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e da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bagno (non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sono previsti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cambi biancheria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durante il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soggiorno) 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pulizia finale.</w:t>
      </w:r>
    </w:p>
    <w:p>
      <w:pPr>
        <w:spacing w:line="194" w:lineRule="exact" w:before="188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DEPOSITO</w:t>
      </w:r>
      <w:r>
        <w:rPr>
          <w:rFonts w:ascii="Calibri" w:hAnsi="Calibri"/>
          <w:b/>
          <w:color w:val="1E2F46"/>
          <w:spacing w:val="-7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CAUZIONALE</w:t>
      </w:r>
      <w:r>
        <w:rPr>
          <w:rFonts w:ascii="Calibri" w:hAnsi="Calibri"/>
          <w:b/>
          <w:color w:val="1E2F46"/>
          <w:spacing w:val="-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(OBBLIGATORIO):</w:t>
      </w:r>
      <w:r>
        <w:rPr>
          <w:rFonts w:ascii="Calibri" w:hAnsi="Calibri"/>
          <w:b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150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appartamento.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Check-in,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verrà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restituito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Check-out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(danni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esclusi)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SUPPLEMENTI: </w:t>
      </w:r>
      <w:r>
        <w:rPr>
          <w:rFonts w:ascii="Calibri" w:hAnsi="Calibri"/>
          <w:color w:val="1E2F46"/>
          <w:spacing w:val="-4"/>
        </w:rPr>
        <w:t>3° letto in monolocale +5%; 5° letto in bilocale +10%; 7° e 8° letto in trilocale +10%.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RIDUZIONI:</w:t>
      </w:r>
      <w:r>
        <w:rPr>
          <w:rFonts w:ascii="Calibri" w:hAnsi="Calibri"/>
          <w:b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5° letto in trilocale -5% della relativa quota</w:t>
      </w:r>
    </w:p>
    <w:p>
      <w:pPr>
        <w:spacing w:line="194" w:lineRule="exact" w:before="189"/>
        <w:ind w:left="140" w:right="101" w:firstLine="0"/>
        <w:jc w:val="center"/>
        <w:rPr>
          <w:rFonts w:ascii="Calibri"/>
          <w:sz w:val="16"/>
        </w:rPr>
      </w:pPr>
      <w:r>
        <w:rPr>
          <w:rFonts w:ascii="Calibri"/>
          <w:b/>
          <w:color w:val="1E2F46"/>
          <w:spacing w:val="-2"/>
          <w:sz w:val="16"/>
        </w:rPr>
        <w:t>SERVIZI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EXTRA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FACOLTATIVI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PAGAMENTO</w:t>
      </w:r>
      <w:r>
        <w:rPr>
          <w:rFonts w:ascii="Calibri"/>
          <w:b/>
          <w:color w:val="1E2F46"/>
          <w:spacing w:val="-4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(DA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PAGARE IN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LOCO):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Ammessi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cani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di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piccola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taglia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(max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10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kg,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solo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su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richiesta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e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previa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riconferma)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con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supplemento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5"/>
          <w:sz w:val="16"/>
        </w:rPr>
        <w:t>di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20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notte.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richiedere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all’atto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della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prenotazione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regolarsi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loco.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Culla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(su richiesta) con supplemento di 15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€ al giorno (bambini 0/2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n.c.); garage coperto 12 € 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notte.</w:t>
      </w:r>
    </w:p>
    <w:p>
      <w:pPr>
        <w:pStyle w:val="BodyText"/>
        <w:spacing w:line="235" w:lineRule="auto" w:before="2"/>
        <w:ind w:left="141" w:right="3044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Th Land 7 € al giorno per bambini e ragazzi 3/12 anni n.c. (servizio di animazione operativo dal 19/12/26 al 28/03/2027)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</w:rPr>
        <w:t>Garage</w:t>
      </w:r>
      <w:r>
        <w:rPr>
          <w:rFonts w:ascii="Calibri" w:hAnsi="Calibri"/>
          <w:color w:val="1E2F46"/>
          <w:spacing w:val="-10"/>
        </w:rPr>
        <w:t> </w:t>
      </w:r>
      <w:r>
        <w:rPr>
          <w:rFonts w:ascii="Calibri" w:hAnsi="Calibri"/>
          <w:color w:val="1E2F46"/>
        </w:rPr>
        <w:t>12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€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notte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(soggetto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disponibilità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da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verificare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loco)</w:t>
      </w:r>
    </w:p>
    <w:p>
      <w:pPr>
        <w:pStyle w:val="BodyText"/>
        <w:spacing w:line="235" w:lineRule="auto" w:before="1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Infant Club: € 60 per bambino a notte (facoltativo), per bambini da 6 mesi a 3 anni n.c., il servizio prevede accoglienza e semplici attività 8:30-12:00 - 13:30-17:00, da regolarsi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all’atto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della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prenotazione.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Servizio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su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prenotazione,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disponibile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tutti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giorni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tranne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la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domenica</w:t>
      </w:r>
    </w:p>
    <w:p>
      <w:pPr>
        <w:pStyle w:val="BodyText"/>
        <w:spacing w:line="194" w:lineRule="exact" w:before="190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INGRESSO PISCINA: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€ 14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 persona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 giorno,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 3-13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9 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persona al 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(comprensivo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telo)</w:t>
      </w:r>
    </w:p>
    <w:p>
      <w:pPr>
        <w:pStyle w:val="BodyText"/>
        <w:spacing w:line="235" w:lineRule="auto" w:before="1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INGRESSO SPA E PISCINA: </w:t>
      </w:r>
      <w:r>
        <w:rPr>
          <w:rFonts w:ascii="Calibri" w:hAnsi="Calibri"/>
          <w:color w:val="1E2F46"/>
          <w:spacing w:val="-4"/>
        </w:rPr>
        <w:t>Adulti € 30 a persona al giorno (comprensivo di telo, accappatoio e ciabattine). L’ingresso alla SPA e/o Piscina è soggetto a disponibilità e solo con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4"/>
        </w:rPr>
        <w:t>prenotazione in fasce orarie (in loco). È vietato portare in SPA/Piscina il telo presente in camera. Cuffia obbligatoria per accesso piscina. Regolamento disponibile in hotel –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</w:rPr>
        <w:t>servizio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piscina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operativo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dal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19/12/26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al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</w:rPr>
        <w:t>28/03/2027</w:t>
      </w:r>
    </w:p>
    <w:p>
      <w:pPr>
        <w:pStyle w:val="Heading5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40" w:right="5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sectPr>
      <w:pgSz w:w="11910" w:h="16840"/>
      <w:pgMar w:top="540" w:bottom="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675"/>
      <w:ind w:left="3290" w:hanging="474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06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140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91" w:line="194" w:lineRule="exact"/>
      <w:ind w:left="140" w:right="2"/>
      <w:jc w:val="center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08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9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2026-09-08T12:32:38Z</dcterms:created>
  <dcterms:modified xsi:type="dcterms:W3CDTF">2026-09-08T12:32:38Z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