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MINI</w:t>
      </w:r>
      <w:r>
        <w:rPr>
          <w:color w:val="FFFDF0"/>
          <w:spacing w:val="-45"/>
        </w:rPr>
        <w:t> </w:t>
      </w:r>
      <w:r>
        <w:rPr>
          <w:color w:val="FFFDF0"/>
        </w:rPr>
        <w:t>TOUR DI MALTA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34"/>
        <w:rPr>
          <w:rFonts w:ascii="Georgia"/>
          <w:b/>
          <w:sz w:val="36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OTTOBRE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349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full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day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 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Attraversamento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Grand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Harbour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battello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Cattedrale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San </w:t>
      </w:r>
      <w:r>
        <w:rPr>
          <w:color w:val="FFFFFF"/>
          <w:sz w:val="20"/>
        </w:rPr>
        <w:t>Giovanni-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Valletta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Gozo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 Cisk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Brewery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 degustazione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 birre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Mance per guida/autista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1" w:after="0"/>
        <w:ind w:left="356" w:right="293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Supplemento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MEZZA PENSIONE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90€ x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PAX </w:t>
      </w:r>
      <w:r>
        <w:rPr>
          <w:b/>
          <w:i/>
          <w:color w:val="FFFFFF"/>
          <w:sz w:val="20"/>
        </w:rPr>
        <w:t>(Include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3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cene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in </w:t>
      </w:r>
      <w:r>
        <w:rPr>
          <w:b/>
          <w:i/>
          <w:color w:val="FFFFFF"/>
          <w:spacing w:val="-2"/>
          <w:sz w:val="20"/>
        </w:rPr>
        <w:t>hotel)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facoltative/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personali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genere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3" w:after="0"/>
        <w:ind w:left="356" w:right="293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Eco-tax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maltese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direttamente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parte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dei </w:t>
      </w:r>
      <w:r>
        <w:rPr>
          <w:color w:val="FFFFFF"/>
          <w:sz w:val="20"/>
        </w:rPr>
        <w:t>clienti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0,50€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cent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PAX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notte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9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5699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9"/>
        <w:rPr>
          <w:sz w:val="12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MLT</w:t>
      </w:r>
      <w:r>
        <w:rPr>
          <w:b/>
          <w:color w:val="FFFDF1"/>
          <w:spacing w:val="2"/>
          <w:sz w:val="12"/>
        </w:rPr>
        <w:t> </w:t>
      </w:r>
      <w:r>
        <w:rPr>
          <w:b/>
          <w:color w:val="FFFDF1"/>
          <w:spacing w:val="-2"/>
          <w:sz w:val="12"/>
        </w:rPr>
        <w:t>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Mini</w:t>
      </w:r>
      <w:r>
        <w:rPr>
          <w:spacing w:val="-3"/>
        </w:rPr>
        <w:t> </w:t>
      </w:r>
      <w:r>
        <w:rPr/>
        <w:t>tour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4"/>
        </w:rPr>
        <w:t>Malta</w:t>
      </w:r>
    </w:p>
    <w:p>
      <w:pPr>
        <w:spacing w:line="122" w:lineRule="exact"/>
        <w:ind w:left="141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083310" cy="7810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083310" cy="78105"/>
                          <a:chExt cx="1083310" cy="781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6" y="2"/>
                            <a:ext cx="108331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78105">
                                <a:moveTo>
                                  <a:pt x="163525" y="368"/>
                                </a:moveTo>
                                <a:lnTo>
                                  <a:pt x="0" y="368"/>
                                </a:lnTo>
                                <a:lnTo>
                                  <a:pt x="0" y="9258"/>
                                </a:lnTo>
                                <a:lnTo>
                                  <a:pt x="67970" y="9258"/>
                                </a:lnTo>
                                <a:lnTo>
                                  <a:pt x="67970" y="77838"/>
                                </a:lnTo>
                                <a:lnTo>
                                  <a:pt x="95275" y="77838"/>
                                </a:lnTo>
                                <a:lnTo>
                                  <a:pt x="95275" y="9258"/>
                                </a:lnTo>
                                <a:lnTo>
                                  <a:pt x="163525" y="9258"/>
                                </a:lnTo>
                                <a:lnTo>
                                  <a:pt x="163525" y="368"/>
                                </a:lnTo>
                                <a:close/>
                              </a:path>
                              <a:path w="1083310" h="78105">
                                <a:moveTo>
                                  <a:pt x="219265" y="43395"/>
                                </a:moveTo>
                                <a:lnTo>
                                  <a:pt x="191960" y="43395"/>
                                </a:lnTo>
                                <a:lnTo>
                                  <a:pt x="191960" y="77838"/>
                                </a:lnTo>
                                <a:lnTo>
                                  <a:pt x="219265" y="77838"/>
                                </a:lnTo>
                                <a:lnTo>
                                  <a:pt x="219265" y="43395"/>
                                </a:lnTo>
                                <a:close/>
                              </a:path>
                              <a:path w="1083310" h="78105">
                                <a:moveTo>
                                  <a:pt x="356895" y="16954"/>
                                </a:moveTo>
                                <a:lnTo>
                                  <a:pt x="328752" y="2590"/>
                                </a:lnTo>
                                <a:lnTo>
                                  <a:pt x="328752" y="17551"/>
                                </a:lnTo>
                                <a:lnTo>
                                  <a:pt x="328752" y="23749"/>
                                </a:lnTo>
                                <a:lnTo>
                                  <a:pt x="284187" y="34353"/>
                                </a:lnTo>
                                <a:lnTo>
                                  <a:pt x="219265" y="34353"/>
                                </a:lnTo>
                                <a:lnTo>
                                  <a:pt x="219265" y="8597"/>
                                </a:lnTo>
                                <a:lnTo>
                                  <a:pt x="284568" y="8597"/>
                                </a:lnTo>
                                <a:lnTo>
                                  <a:pt x="325208" y="14528"/>
                                </a:lnTo>
                                <a:lnTo>
                                  <a:pt x="328752" y="17551"/>
                                </a:lnTo>
                                <a:lnTo>
                                  <a:pt x="328752" y="2590"/>
                                </a:lnTo>
                                <a:lnTo>
                                  <a:pt x="283438" y="0"/>
                                </a:lnTo>
                                <a:lnTo>
                                  <a:pt x="191960" y="0"/>
                                </a:lnTo>
                                <a:lnTo>
                                  <a:pt x="191960" y="43268"/>
                                </a:lnTo>
                                <a:lnTo>
                                  <a:pt x="219265" y="43268"/>
                                </a:lnTo>
                                <a:lnTo>
                                  <a:pt x="219265" y="43395"/>
                                </a:lnTo>
                                <a:lnTo>
                                  <a:pt x="263029" y="43395"/>
                                </a:lnTo>
                                <a:lnTo>
                                  <a:pt x="257962" y="43268"/>
                                </a:lnTo>
                                <a:lnTo>
                                  <a:pt x="303466" y="43268"/>
                                </a:lnTo>
                                <a:lnTo>
                                  <a:pt x="298780" y="42418"/>
                                </a:lnTo>
                                <a:lnTo>
                                  <a:pt x="312648" y="41389"/>
                                </a:lnTo>
                                <a:lnTo>
                                  <a:pt x="324599" y="39852"/>
                                </a:lnTo>
                                <a:lnTo>
                                  <a:pt x="334606" y="37782"/>
                                </a:lnTo>
                                <a:lnTo>
                                  <a:pt x="342684" y="35204"/>
                                </a:lnTo>
                                <a:lnTo>
                                  <a:pt x="344805" y="34353"/>
                                </a:lnTo>
                                <a:lnTo>
                                  <a:pt x="352158" y="31419"/>
                                </a:lnTo>
                                <a:lnTo>
                                  <a:pt x="356895" y="26758"/>
                                </a:lnTo>
                                <a:lnTo>
                                  <a:pt x="356895" y="16954"/>
                                </a:lnTo>
                                <a:close/>
                              </a:path>
                              <a:path w="1083310" h="78105">
                                <a:moveTo>
                                  <a:pt x="373786" y="77838"/>
                                </a:moveTo>
                                <a:lnTo>
                                  <a:pt x="330771" y="52514"/>
                                </a:lnTo>
                                <a:lnTo>
                                  <a:pt x="304165" y="43395"/>
                                </a:lnTo>
                                <a:lnTo>
                                  <a:pt x="263029" y="43395"/>
                                </a:lnTo>
                                <a:lnTo>
                                  <a:pt x="267271" y="43726"/>
                                </a:lnTo>
                                <a:lnTo>
                                  <a:pt x="267081" y="43726"/>
                                </a:lnTo>
                                <a:lnTo>
                                  <a:pt x="304165" y="56972"/>
                                </a:lnTo>
                                <a:lnTo>
                                  <a:pt x="339445" y="77838"/>
                                </a:lnTo>
                                <a:lnTo>
                                  <a:pt x="373786" y="77838"/>
                                </a:lnTo>
                                <a:close/>
                              </a:path>
                              <a:path w="1083310" h="78105">
                                <a:moveTo>
                                  <a:pt x="570115" y="77838"/>
                                </a:moveTo>
                                <a:lnTo>
                                  <a:pt x="544537" y="54267"/>
                                </a:lnTo>
                                <a:lnTo>
                                  <a:pt x="535432" y="45872"/>
                                </a:lnTo>
                                <a:lnTo>
                                  <a:pt x="506501" y="19215"/>
                                </a:lnTo>
                                <a:lnTo>
                                  <a:pt x="506501" y="45872"/>
                                </a:lnTo>
                                <a:lnTo>
                                  <a:pt x="436549" y="45872"/>
                                </a:lnTo>
                                <a:lnTo>
                                  <a:pt x="459206" y="23037"/>
                                </a:lnTo>
                                <a:lnTo>
                                  <a:pt x="463994" y="18122"/>
                                </a:lnTo>
                                <a:lnTo>
                                  <a:pt x="467702" y="13169"/>
                                </a:lnTo>
                                <a:lnTo>
                                  <a:pt x="470331" y="8178"/>
                                </a:lnTo>
                                <a:lnTo>
                                  <a:pt x="473519" y="12382"/>
                                </a:lnTo>
                                <a:lnTo>
                                  <a:pt x="478396" y="17767"/>
                                </a:lnTo>
                                <a:lnTo>
                                  <a:pt x="506501" y="45872"/>
                                </a:lnTo>
                                <a:lnTo>
                                  <a:pt x="506501" y="19215"/>
                                </a:lnTo>
                                <a:lnTo>
                                  <a:pt x="494538" y="8178"/>
                                </a:lnTo>
                                <a:lnTo>
                                  <a:pt x="485673" y="0"/>
                                </a:lnTo>
                                <a:lnTo>
                                  <a:pt x="456260" y="0"/>
                                </a:lnTo>
                                <a:lnTo>
                                  <a:pt x="377024" y="77838"/>
                                </a:lnTo>
                                <a:lnTo>
                                  <a:pt x="406019" y="77838"/>
                                </a:lnTo>
                                <a:lnTo>
                                  <a:pt x="428675" y="54267"/>
                                </a:lnTo>
                                <a:lnTo>
                                  <a:pt x="514946" y="54267"/>
                                </a:lnTo>
                                <a:lnTo>
                                  <a:pt x="539013" y="77838"/>
                                </a:lnTo>
                                <a:lnTo>
                                  <a:pt x="570115" y="77838"/>
                                </a:lnTo>
                                <a:close/>
                              </a:path>
                              <a:path w="1083310" h="78105">
                                <a:moveTo>
                                  <a:pt x="738289" y="0"/>
                                </a:moveTo>
                                <a:lnTo>
                                  <a:pt x="710425" y="0"/>
                                </a:lnTo>
                                <a:lnTo>
                                  <a:pt x="650468" y="60794"/>
                                </a:lnTo>
                                <a:lnTo>
                                  <a:pt x="646760" y="65036"/>
                                </a:lnTo>
                                <a:lnTo>
                                  <a:pt x="643572" y="69291"/>
                                </a:lnTo>
                                <a:lnTo>
                                  <a:pt x="640664" y="65328"/>
                                </a:lnTo>
                                <a:lnTo>
                                  <a:pt x="637057" y="61074"/>
                                </a:lnTo>
                                <a:lnTo>
                                  <a:pt x="579120" y="0"/>
                                </a:lnTo>
                                <a:lnTo>
                                  <a:pt x="549567" y="0"/>
                                </a:lnTo>
                                <a:lnTo>
                                  <a:pt x="629500" y="77838"/>
                                </a:lnTo>
                                <a:lnTo>
                                  <a:pt x="657504" y="77838"/>
                                </a:lnTo>
                                <a:lnTo>
                                  <a:pt x="738289" y="0"/>
                                </a:lnTo>
                                <a:close/>
                              </a:path>
                              <a:path w="1083310" h="78105">
                                <a:moveTo>
                                  <a:pt x="917295" y="68948"/>
                                </a:moveTo>
                                <a:lnTo>
                                  <a:pt x="790638" y="68948"/>
                                </a:lnTo>
                                <a:lnTo>
                                  <a:pt x="790638" y="42278"/>
                                </a:lnTo>
                                <a:lnTo>
                                  <a:pt x="904773" y="42278"/>
                                </a:lnTo>
                                <a:lnTo>
                                  <a:pt x="904773" y="33388"/>
                                </a:lnTo>
                                <a:lnTo>
                                  <a:pt x="790638" y="33388"/>
                                </a:lnTo>
                                <a:lnTo>
                                  <a:pt x="790638" y="9258"/>
                                </a:lnTo>
                                <a:lnTo>
                                  <a:pt x="912507" y="9258"/>
                                </a:lnTo>
                                <a:lnTo>
                                  <a:pt x="912507" y="368"/>
                                </a:lnTo>
                                <a:lnTo>
                                  <a:pt x="763333" y="368"/>
                                </a:lnTo>
                                <a:lnTo>
                                  <a:pt x="763333" y="9258"/>
                                </a:lnTo>
                                <a:lnTo>
                                  <a:pt x="763333" y="33388"/>
                                </a:lnTo>
                                <a:lnTo>
                                  <a:pt x="763333" y="42278"/>
                                </a:lnTo>
                                <a:lnTo>
                                  <a:pt x="763333" y="68948"/>
                                </a:lnTo>
                                <a:lnTo>
                                  <a:pt x="763333" y="77838"/>
                                </a:lnTo>
                                <a:lnTo>
                                  <a:pt x="917295" y="77838"/>
                                </a:lnTo>
                                <a:lnTo>
                                  <a:pt x="917295" y="68948"/>
                                </a:lnTo>
                                <a:close/>
                              </a:path>
                              <a:path w="1083310" h="78105">
                                <a:moveTo>
                                  <a:pt x="1082802" y="68948"/>
                                </a:moveTo>
                                <a:lnTo>
                                  <a:pt x="981189" y="68948"/>
                                </a:lnTo>
                                <a:lnTo>
                                  <a:pt x="981189" y="368"/>
                                </a:lnTo>
                                <a:lnTo>
                                  <a:pt x="953884" y="368"/>
                                </a:lnTo>
                                <a:lnTo>
                                  <a:pt x="953884" y="68948"/>
                                </a:lnTo>
                                <a:lnTo>
                                  <a:pt x="953884" y="77838"/>
                                </a:lnTo>
                                <a:lnTo>
                                  <a:pt x="1082802" y="77838"/>
                                </a:lnTo>
                                <a:lnTo>
                                  <a:pt x="1082802" y="68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3pt;height:6.15pt;mso-position-horizontal-relative:char;mso-position-vertical-relative:line" id="docshapegroup20" coordorigin="0,0" coordsize="1706,123">
                <v:shape style="position:absolute;left:0;top:0;width:1706;height:123" id="docshape21" coordorigin="0,0" coordsize="1706,123" path="m258,1l0,1,0,15,107,15,107,123,150,123,150,15,258,15,258,1xm345,68l302,68,302,123,345,123,345,68xm562,27l558,21,546,14,540,9,527,6,518,4,518,28,518,37,515,41,503,48,495,50,484,52,475,53,464,54,448,54,345,54,345,14,448,14,465,14,479,15,491,17,501,19,512,23,518,28,518,4,512,3,500,2,485,1,467,0,446,0,302,0,302,68,345,68,345,68,414,68,406,68,478,68,471,67,492,65,511,63,527,60,540,55,543,54,555,49,562,42,562,27xm589,123l521,83,509,77,491,71,482,69,479,68,414,68,421,69,421,69,426,69,432,70,445,74,452,76,469,84,479,90,535,123,589,123xm898,123l858,85,843,72,798,30,798,72,687,72,723,36,731,29,737,21,741,13,746,20,753,28,798,72,798,30,779,13,765,0,719,0,594,123,639,123,675,85,811,85,849,123,898,123xm1163,0l1119,0,1024,96,1019,102,1013,109,1009,103,1003,96,912,0,865,0,991,123,1035,123,1163,0xm1445,109l1245,109,1245,67,1425,67,1425,53,1245,53,1245,15,1437,15,1437,1,1202,1,1202,15,1202,53,1202,67,1202,109,1202,123,1445,123,1445,109xm1705,109l1545,109,1545,1,1502,1,1502,109,1502,123,1705,123,1705,109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spacing w:line="380" w:lineRule="atLeast" w:before="1"/>
        <w:ind w:left="141" w:right="9068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321896</wp:posOffset>
                </wp:positionH>
                <wp:positionV relativeFrom="paragraph">
                  <wp:posOffset>-3709694</wp:posOffset>
                </wp:positionV>
                <wp:extent cx="6929120" cy="37547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29120" cy="375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54"/>
                              <w:gridCol w:w="2154"/>
                              <w:gridCol w:w="2154"/>
                              <w:gridCol w:w="2154"/>
                              <w:gridCol w:w="2154"/>
                            </w:tblGrid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PARTENZA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DOPPIA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TASSE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AEROPORTUALI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SUPPL.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SINGOLA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line="146" w:lineRule="auto" w:before="124"/>
                                    <w:ind w:left="906" w:right="0" w:hanging="69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RIDUZIONE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BAMBINO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2-11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DICEMBRE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05,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419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143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DICEMBRE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639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GENNAIO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02,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389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GENNAIO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143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143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06,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APRILE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519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MAGGIO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01,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MAGGIO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GIUGNO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LUGLIO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689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AGOSTO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14,28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749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SETTEMBRE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177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OTTOBRE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02,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16,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30,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449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177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346201pt;margin-top:-292.101898pt;width:545.6pt;height:295.650pt;mso-position-horizontal-relative:page;mso-position-vertical-relative:paragraph;z-index:1573068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54"/>
                        <w:gridCol w:w="2154"/>
                        <w:gridCol w:w="2154"/>
                        <w:gridCol w:w="2154"/>
                        <w:gridCol w:w="2154"/>
                      </w:tblGrid>
                      <w:tr>
                        <w:trPr>
                          <w:trHeight w:val="441" w:hRule="atLeast"/>
                        </w:trPr>
                        <w:tc>
                          <w:tcPr>
                            <w:tcW w:w="2154" w:type="dxa"/>
                            <w:tcBorders>
                              <w:bottom w:val="single" w:sz="2" w:space="0" w:color="1E2F46"/>
                            </w:tcBorders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before="124"/>
                              <w:ind w:right="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PARTENZA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bottom w:val="single" w:sz="2" w:space="0" w:color="1E2F46"/>
                            </w:tcBorders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before="124"/>
                              <w:ind w:right="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QUOTA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DOPPIA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bottom w:val="single" w:sz="2" w:space="0" w:color="1E2F46"/>
                            </w:tcBorders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before="124"/>
                              <w:ind w:right="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TASSE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AEROPORTUALI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bottom w:val="single" w:sz="2" w:space="0" w:color="1E2F46"/>
                            </w:tcBorders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before="124"/>
                              <w:ind w:right="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SUPPL.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SINGOLA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bottom w:val="single" w:sz="2" w:space="0" w:color="1E2F46"/>
                            </w:tcBorders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line="146" w:lineRule="auto" w:before="124"/>
                              <w:ind w:left="906" w:right="0" w:hanging="69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RIDUZIONE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BAMBINO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2-11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ANNI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NOVEMBRE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14,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DICEMBRE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05,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419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143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DICEMBRE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28,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639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GENNAIO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02,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389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GENNAIO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23,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143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13,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143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06,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27,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APRILE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24,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519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MAGGIO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01,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MAGGIO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29,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GIUGNO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19,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LUGLIO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17,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689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AGOSTO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14,28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749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SETTEMBRE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11,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449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177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OTTOBRE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02,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16,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30,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449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177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w:t>PROGRAMMA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VIAGGIO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MALTA</w:t>
      </w:r>
    </w:p>
    <w:p>
      <w:pPr>
        <w:pStyle w:val="BodyText"/>
        <w:spacing w:line="235" w:lineRule="auto" w:before="3"/>
        <w:ind w:left="141" w:right="217"/>
      </w:pPr>
      <w:r>
        <w:rPr/>
        <w:t>Arrivo</w:t>
      </w:r>
      <w:r>
        <w:rPr>
          <w:spacing w:val="-5"/>
        </w:rPr>
        <w:t> </w:t>
      </w:r>
      <w:r>
        <w:rPr/>
        <w:t>all’aeroporto</w:t>
      </w:r>
      <w:r>
        <w:rPr>
          <w:spacing w:val="-5"/>
        </w:rPr>
        <w:t> </w:t>
      </w:r>
      <w:r>
        <w:rPr/>
        <w:t>internazionale</w:t>
      </w:r>
      <w:r>
        <w:rPr>
          <w:spacing w:val="-4"/>
        </w:rPr>
        <w:t> </w:t>
      </w:r>
      <w:r>
        <w:rPr/>
        <w:t>“Luqa”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Malta,</w:t>
      </w:r>
      <w:r>
        <w:rPr>
          <w:spacing w:val="-4"/>
        </w:rPr>
        <w:t> </w:t>
      </w:r>
      <w:r>
        <w:rPr/>
        <w:t>incontro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nostro</w:t>
      </w:r>
      <w:r>
        <w:rPr>
          <w:spacing w:val="-5"/>
        </w:rPr>
        <w:t> </w:t>
      </w:r>
      <w:r>
        <w:rPr/>
        <w:t>personale</w:t>
      </w:r>
      <w:r>
        <w:rPr>
          <w:spacing w:val="-4"/>
        </w:rPr>
        <w:t> </w:t>
      </w:r>
      <w:r>
        <w:rPr/>
        <w:t>incaricato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sistemazione</w:t>
      </w:r>
      <w:r>
        <w:rPr>
          <w:spacing w:val="-4"/>
        </w:rPr>
        <w:t> </w:t>
      </w:r>
      <w:r>
        <w:rPr/>
        <w:t>nelle</w:t>
      </w:r>
      <w:r>
        <w:rPr>
          <w:spacing w:val="-4"/>
        </w:rPr>
        <w:t> </w:t>
      </w:r>
      <w:r>
        <w:rPr/>
        <w:t>came-re riservate.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VALLETTA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CITTA’</w:t>
      </w:r>
    </w:p>
    <w:p>
      <w:pPr>
        <w:pStyle w:val="BodyText"/>
        <w:spacing w:line="192" w:lineRule="exact"/>
        <w:ind w:left="141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hotel.</w:t>
      </w:r>
    </w:p>
    <w:p>
      <w:pPr>
        <w:pStyle w:val="BodyText"/>
        <w:spacing w:line="192" w:lineRule="exact"/>
        <w:ind w:left="141"/>
      </w:pPr>
      <w:r>
        <w:rPr/>
        <w:t>Incontro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guida</w:t>
      </w:r>
      <w:r>
        <w:rPr>
          <w:spacing w:val="-4"/>
        </w:rPr>
        <w:t> </w:t>
      </w:r>
      <w:r>
        <w:rPr/>
        <w:t>parlante</w:t>
      </w:r>
      <w:r>
        <w:rPr>
          <w:spacing w:val="-2"/>
        </w:rPr>
        <w:t> </w:t>
      </w:r>
      <w:r>
        <w:rPr/>
        <w:t>italiano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Valletta.</w:t>
      </w:r>
    </w:p>
    <w:p>
      <w:pPr>
        <w:pStyle w:val="BodyText"/>
        <w:spacing w:line="235" w:lineRule="auto" w:before="1"/>
        <w:ind w:left="141" w:right="217"/>
      </w:pPr>
      <w:r>
        <w:rPr/>
        <w:t>Capitale di Malta e sito dichiarato Patrimonio dell’Umanità dall’UNESCO, La Valletta è considerata un autentico museo a cielo aperto. La città si distingue per gli</w:t>
      </w:r>
      <w:r>
        <w:rPr>
          <w:spacing w:val="40"/>
        </w:rPr>
        <w:t> </w:t>
      </w:r>
      <w:r>
        <w:rPr/>
        <w:t>edifici</w:t>
      </w:r>
      <w:r>
        <w:rPr>
          <w:spacing w:val="-4"/>
        </w:rPr>
        <w:t> </w:t>
      </w:r>
      <w:r>
        <w:rPr/>
        <w:t>risalenti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XVI</w:t>
      </w:r>
      <w:r>
        <w:rPr>
          <w:spacing w:val="-3"/>
        </w:rPr>
        <w:t> </w:t>
      </w:r>
      <w:r>
        <w:rPr/>
        <w:t>secolo,</w:t>
      </w:r>
      <w:r>
        <w:rPr>
          <w:spacing w:val="-3"/>
        </w:rPr>
        <w:t> </w:t>
      </w:r>
      <w:r>
        <w:rPr/>
        <w:t>realizzati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Cavalieri</w:t>
      </w:r>
      <w:r>
        <w:rPr>
          <w:spacing w:val="-4"/>
        </w:rPr>
        <w:t> </w:t>
      </w:r>
      <w:r>
        <w:rPr/>
        <w:t>dell’Ordine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Gerusalemme.</w:t>
      </w:r>
      <w:r>
        <w:rPr>
          <w:spacing w:val="-4"/>
        </w:rPr>
        <w:t> </w:t>
      </w:r>
      <w:r>
        <w:rPr/>
        <w:t>L’architettura</w:t>
      </w:r>
      <w:r>
        <w:rPr>
          <w:spacing w:val="-4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prevalentemente</w:t>
      </w:r>
      <w:r>
        <w:rPr>
          <w:spacing w:val="-3"/>
        </w:rPr>
        <w:t> </w:t>
      </w:r>
      <w:r>
        <w:rPr/>
        <w:t>uno</w:t>
      </w:r>
      <w:r>
        <w:rPr>
          <w:spacing w:val="-4"/>
        </w:rPr>
        <w:t> </w:t>
      </w:r>
      <w:r>
        <w:rPr/>
        <w:t>stile</w:t>
      </w:r>
      <w:r>
        <w:rPr>
          <w:spacing w:val="40"/>
        </w:rPr>
        <w:t> </w:t>
      </w:r>
      <w:r>
        <w:rPr/>
        <w:t>barocco, arricchito da influenze manieriste, neoclassiche e moderne. La visita comprende i Giardini Upper Barrakka, dai quali si gode di uno splendido panorama sul</w:t>
      </w:r>
      <w:r>
        <w:rPr>
          <w:spacing w:val="40"/>
        </w:rPr>
        <w:t> </w:t>
      </w:r>
      <w:r>
        <w:rPr/>
        <w:t>Grand</w:t>
      </w:r>
      <w:r>
        <w:rPr>
          <w:spacing w:val="-6"/>
        </w:rPr>
        <w:t> </w:t>
      </w:r>
      <w:r>
        <w:rPr/>
        <w:t>Harbour,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Co-Cattedrale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San</w:t>
      </w:r>
      <w:r>
        <w:rPr>
          <w:spacing w:val="-6"/>
        </w:rPr>
        <w:t> </w:t>
      </w:r>
      <w:r>
        <w:rPr/>
        <w:t>Giovanni,</w:t>
      </w:r>
      <w:r>
        <w:rPr>
          <w:spacing w:val="-5"/>
        </w:rPr>
        <w:t> </w:t>
      </w:r>
      <w:r>
        <w:rPr/>
        <w:t>celebre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custodire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capolavoro</w:t>
      </w:r>
      <w:r>
        <w:rPr>
          <w:spacing w:val="-6"/>
        </w:rPr>
        <w:t> </w:t>
      </w:r>
      <w:r>
        <w:rPr/>
        <w:t>originale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Caravaggio.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visita,</w:t>
      </w:r>
      <w:r>
        <w:rPr>
          <w:spacing w:val="-5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Tre</w:t>
      </w:r>
      <w:r>
        <w:rPr>
          <w:spacing w:val="-5"/>
        </w:rPr>
        <w:t> </w:t>
      </w:r>
      <w:r>
        <w:rPr/>
        <w:t>Città</w:t>
      </w:r>
    </w:p>
    <w:p>
      <w:pPr>
        <w:pStyle w:val="BodyText"/>
        <w:spacing w:line="235" w:lineRule="auto" w:before="2"/>
        <w:ind w:left="141" w:right="137"/>
      </w:pPr>
      <w:r>
        <w:rPr/>
        <w:t>con</w:t>
      </w:r>
      <w:r>
        <w:rPr>
          <w:spacing w:val="-5"/>
        </w:rPr>
        <w:t> </w:t>
      </w:r>
      <w:r>
        <w:rPr/>
        <w:t>attraversamento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Grand</w:t>
      </w:r>
      <w:r>
        <w:rPr>
          <w:spacing w:val="-5"/>
        </w:rPr>
        <w:t> </w:t>
      </w:r>
      <w:r>
        <w:rPr/>
        <w:t>Harbour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bordo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battello</w:t>
      </w:r>
      <w:r>
        <w:rPr>
          <w:spacing w:val="-5"/>
        </w:rPr>
        <w:t> </w:t>
      </w:r>
      <w:r>
        <w:rPr/>
        <w:t>locale,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quale</w:t>
      </w:r>
      <w:r>
        <w:rPr>
          <w:spacing w:val="-5"/>
        </w:rPr>
        <w:t> </w:t>
      </w:r>
      <w:r>
        <w:rPr/>
        <w:t>sarà</w:t>
      </w:r>
      <w:r>
        <w:rPr>
          <w:spacing w:val="-5"/>
        </w:rPr>
        <w:t> </w:t>
      </w:r>
      <w:r>
        <w:rPr/>
        <w:t>possibile</w:t>
      </w:r>
      <w:r>
        <w:rPr>
          <w:spacing w:val="-5"/>
        </w:rPr>
        <w:t> </w:t>
      </w:r>
      <w:r>
        <w:rPr/>
        <w:t>ammirare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imponenti</w:t>
      </w:r>
      <w:r>
        <w:rPr>
          <w:spacing w:val="-5"/>
        </w:rPr>
        <w:t> </w:t>
      </w:r>
      <w:r>
        <w:rPr/>
        <w:t>bastioni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proteggono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Valletta.</w:t>
      </w:r>
      <w:r>
        <w:rPr>
          <w:spacing w:val="-5"/>
        </w:rPr>
        <w:t> </w:t>
      </w:r>
      <w:r>
        <w:rPr/>
        <w:t>L’i-tinerario</w:t>
      </w:r>
      <w:r>
        <w:rPr>
          <w:spacing w:val="-3"/>
        </w:rPr>
        <w:t> </w:t>
      </w:r>
      <w:r>
        <w:rPr/>
        <w:t>prosegue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Tre</w:t>
      </w:r>
      <w:r>
        <w:rPr>
          <w:spacing w:val="-2"/>
        </w:rPr>
        <w:t> </w:t>
      </w:r>
      <w:r>
        <w:rPr/>
        <w:t>Città</w:t>
      </w:r>
      <w:r>
        <w:rPr>
          <w:spacing w:val="-3"/>
        </w:rPr>
        <w:t> </w:t>
      </w:r>
      <w:r>
        <w:rPr/>
        <w:t>fortificate,</w:t>
      </w:r>
      <w:r>
        <w:rPr>
          <w:spacing w:val="-2"/>
        </w:rPr>
        <w:t> </w:t>
      </w:r>
      <w:r>
        <w:rPr/>
        <w:t>situate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fronte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capitale:</w:t>
      </w:r>
      <w:r>
        <w:rPr>
          <w:spacing w:val="-2"/>
        </w:rPr>
        <w:t> </w:t>
      </w:r>
      <w:r>
        <w:rPr/>
        <w:t>Cospicua,</w:t>
      </w:r>
      <w:r>
        <w:rPr>
          <w:spacing w:val="-2"/>
        </w:rPr>
        <w:t> </w:t>
      </w:r>
      <w:r>
        <w:rPr/>
        <w:t>Vittoriosa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Senglea.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inizio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Cospicua,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estesa</w:t>
      </w:r>
      <w:r>
        <w:rPr>
          <w:spacing w:val="-3"/>
        </w:rPr>
        <w:t> </w:t>
      </w:r>
      <w:r>
        <w:rPr/>
        <w:t>delle</w:t>
      </w:r>
      <w:r>
        <w:rPr>
          <w:spacing w:val="40"/>
        </w:rPr>
        <w:t> </w:t>
      </w:r>
      <w:r>
        <w:rPr/>
        <w:t>tre città, caratterizzata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importante porto.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prosegue quindi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Vittoriosa, centro</w:t>
      </w:r>
      <w:r>
        <w:rPr>
          <w:spacing w:val="-1"/>
        </w:rPr>
        <w:t> </w:t>
      </w:r>
      <w:r>
        <w:rPr/>
        <w:t>ricco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storia</w:t>
      </w:r>
      <w:r>
        <w:rPr>
          <w:spacing w:val="-1"/>
        </w:rPr>
        <w:t> </w:t>
      </w:r>
      <w:r>
        <w:rPr/>
        <w:t>marinara, commerciale e militare.</w:t>
      </w:r>
      <w:r>
        <w:rPr>
          <w:spacing w:val="-1"/>
        </w:rPr>
        <w:t> </w:t>
      </w:r>
      <w:r>
        <w:rPr/>
        <w:t>L’itinerario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conclude a</w:t>
      </w:r>
      <w:r>
        <w:rPr>
          <w:spacing w:val="40"/>
        </w:rPr>
        <w:t> </w:t>
      </w:r>
      <w:r>
        <w:rPr/>
        <w:t>Senglea, rinomata per le numerose chiese e per la tipica architettura tradizionale. Al termine delle visite, rientro in hotel.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ISOLA DI </w:t>
      </w:r>
      <w:r>
        <w:rPr>
          <w:b/>
          <w:spacing w:val="-4"/>
          <w:sz w:val="16"/>
        </w:rPr>
        <w:t>GOZO</w:t>
      </w:r>
    </w:p>
    <w:p>
      <w:pPr>
        <w:pStyle w:val="BodyText"/>
        <w:spacing w:line="235" w:lineRule="auto" w:before="1"/>
        <w:ind w:left="141" w:right="134"/>
      </w:pPr>
      <w:r>
        <w:rPr/>
        <w:t>Prima colazione in hotel. Partenza per l’escursione sull’isola di Gozo. Raggiunta la località di Ċirkewwa, situata all’estremità settentrionale di Malta, imbarco sul tra-ghetto</w:t>
      </w:r>
      <w:r>
        <w:rPr>
          <w:spacing w:val="-6"/>
        </w:rPr>
        <w:t> </w:t>
      </w:r>
      <w:r>
        <w:rPr/>
        <w:t>diretto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Gozo.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traversata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durata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circa</w:t>
      </w:r>
      <w:r>
        <w:rPr>
          <w:spacing w:val="-6"/>
        </w:rPr>
        <w:t> </w:t>
      </w:r>
      <w:r>
        <w:rPr/>
        <w:t>20</w:t>
      </w:r>
      <w:r>
        <w:rPr>
          <w:spacing w:val="-5"/>
        </w:rPr>
        <w:t> </w:t>
      </w:r>
      <w:r>
        <w:rPr/>
        <w:t>minuti,</w:t>
      </w:r>
      <w:r>
        <w:rPr>
          <w:spacing w:val="-5"/>
        </w:rPr>
        <w:t> </w:t>
      </w:r>
      <w:r>
        <w:rPr/>
        <w:t>arrivo</w:t>
      </w:r>
      <w:r>
        <w:rPr>
          <w:spacing w:val="-6"/>
        </w:rPr>
        <w:t> </w:t>
      </w:r>
      <w:r>
        <w:rPr/>
        <w:t>sull’isola,</w:t>
      </w:r>
      <w:r>
        <w:rPr>
          <w:spacing w:val="-5"/>
        </w:rPr>
        <w:t> </w:t>
      </w:r>
      <w:r>
        <w:rPr/>
        <w:t>seconda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estensione</w:t>
      </w:r>
      <w:r>
        <w:rPr>
          <w:spacing w:val="-5"/>
        </w:rPr>
        <w:t> </w:t>
      </w:r>
      <w:r>
        <w:rPr/>
        <w:t>dell’arcipelago</w:t>
      </w:r>
      <w:r>
        <w:rPr>
          <w:spacing w:val="-6"/>
        </w:rPr>
        <w:t> </w:t>
      </w:r>
      <w:r>
        <w:rPr/>
        <w:t>maltese,</w:t>
      </w:r>
      <w:r>
        <w:rPr>
          <w:spacing w:val="-5"/>
        </w:rPr>
        <w:t> </w:t>
      </w:r>
      <w:r>
        <w:rPr/>
        <w:t>caratterizzata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paesaggi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/>
        <w:t>vegetazione</w:t>
      </w:r>
      <w:r>
        <w:rPr>
          <w:spacing w:val="-3"/>
        </w:rPr>
        <w:t> </w:t>
      </w:r>
      <w:r>
        <w:rPr/>
        <w:t>differenti</w:t>
      </w:r>
      <w:r>
        <w:rPr>
          <w:spacing w:val="-4"/>
        </w:rPr>
        <w:t> </w:t>
      </w:r>
      <w:r>
        <w:rPr/>
        <w:t>rispetto</w:t>
      </w:r>
      <w:r>
        <w:rPr>
          <w:spacing w:val="-4"/>
        </w:rPr>
        <w:t> </w:t>
      </w:r>
      <w:r>
        <w:rPr/>
        <w:t>all’isola</w:t>
      </w:r>
      <w:r>
        <w:rPr>
          <w:spacing w:val="-4"/>
        </w:rPr>
        <w:t> </w:t>
      </w:r>
      <w:r>
        <w:rPr/>
        <w:t>principale.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comprende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Basilica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Madonna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Ta’</w:t>
      </w:r>
      <w:r>
        <w:rPr>
          <w:spacing w:val="-3"/>
        </w:rPr>
        <w:t> </w:t>
      </w:r>
      <w:r>
        <w:rPr/>
        <w:t>Pinu,</w:t>
      </w:r>
      <w:r>
        <w:rPr>
          <w:spacing w:val="-3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luogo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culto</w:t>
      </w:r>
      <w:r>
        <w:rPr>
          <w:spacing w:val="-4"/>
        </w:rPr>
        <w:t> </w:t>
      </w:r>
      <w:r>
        <w:rPr/>
        <w:t>situato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posizione</w:t>
      </w:r>
      <w:r>
        <w:rPr>
          <w:spacing w:val="-3"/>
        </w:rPr>
        <w:t> </w:t>
      </w:r>
      <w:r>
        <w:rPr/>
        <w:t>panoramica.</w:t>
      </w:r>
      <w:r>
        <w:rPr>
          <w:spacing w:val="40"/>
        </w:rPr>
        <w:t> </w:t>
      </w:r>
      <w:r>
        <w:rPr/>
        <w:t>Successivamente si raggiunge Vittoria (Rabat), il principale centro abitato dell’isola, dedicato alla Regina Vittoria del Regno Unito. Qui è prevista la visita dell’antica</w:t>
      </w:r>
      <w:r>
        <w:rPr>
          <w:spacing w:val="40"/>
        </w:rPr>
        <w:t> </w:t>
      </w:r>
      <w:r>
        <w:rPr/>
        <w:t>Cittadella, all’interno della quale sono stati rinvenuti reperti archeologici risalenti al periodo neolitico. Al termine delle visite, rientro a Malta e trasferimento in hotel.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MALTA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ITALIA</w:t>
      </w:r>
    </w:p>
    <w:p>
      <w:pPr>
        <w:pStyle w:val="BodyText"/>
        <w:spacing w:line="235" w:lineRule="auto" w:before="1"/>
        <w:ind w:left="141" w:right="217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autonomo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</w:t>
      </w:r>
      <w:r>
        <w:rPr>
          <w:spacing w:val="-5"/>
        </w:rPr>
        <w:t> </w:t>
      </w:r>
      <w:r>
        <w:rPr/>
        <w:t>(trasferimenti</w:t>
      </w:r>
      <w:r>
        <w:rPr>
          <w:spacing w:val="-5"/>
        </w:rPr>
        <w:t> </w:t>
      </w:r>
      <w:r>
        <w:rPr/>
        <w:t>collettivi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richiesta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supplemento)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utile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volo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rientro.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in</w:t>
      </w:r>
      <w:r>
        <w:rPr>
          <w:spacing w:val="40"/>
        </w:rPr>
        <w:t> </w:t>
      </w:r>
      <w:r>
        <w:rPr/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0" w:right="0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NO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riduzione 3°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letto adulto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Eco-tax maltese da pagare direttamente in hotel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da parte dei clienti pari ad €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0,50 cent per persona per notte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ragraph">
                  <wp:posOffset>888859</wp:posOffset>
                </wp:positionV>
                <wp:extent cx="3641725" cy="5829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9.988914pt;width:286.75pt;height:45.9pt;mso-position-horizontal-relative:page;mso-position-vertical-relative:paragraph;z-index:15730176" id="docshapegroup23" coordorigin="3086,1400" coordsize="5735,918">
                <v:shape style="position:absolute;left:3085;top:1399;width:5735;height:918" id="docshape24" coordorigin="3086,1400" coordsize="5735,918" path="m8145,1400l3760,1400,3687,1404,3615,1416,3547,1435,3482,1462,3420,1495,3362,1534,3308,1579,3259,1629,3216,1684,3178,1744,3146,1808,3120,1875,3101,1946,3090,2019,3086,2095,3086,2318,8820,2318,8820,2095,8816,2019,8804,1946,8785,1875,8760,1808,8728,1744,8690,1684,8646,1629,8597,1579,8544,1534,8486,1495,8424,1462,8359,1435,8290,1416,8219,1404,8145,1400xe" filled="true" fillcolor="#98c222" stroked="false">
                  <v:path arrowok="t"/>
                  <v:fill type="solid"/>
                </v:shape>
                <v:shape style="position:absolute;left:3085;top:1399;width:5735;height:918" type="#_x0000_t202" id="docshape25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11"/>
        <w:rPr>
          <w:i/>
          <w:sz w:val="15"/>
        </w:rPr>
      </w:pPr>
    </w:p>
    <w:tbl>
      <w:tblPr>
        <w:tblW w:w="0" w:type="auto"/>
        <w:jc w:val="left"/>
        <w:tblInd w:w="2914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</w:tblGrid>
      <w:tr>
        <w:trPr>
          <w:trHeight w:val="270" w:hRule="atLeast"/>
        </w:trPr>
        <w:tc>
          <w:tcPr>
            <w:tcW w:w="5272" w:type="dxa"/>
            <w:gridSpan w:val="2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39"/>
              <w:ind w:left="1568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4* (o similari)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left="20" w:right="0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VALLETTA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left="98" w:right="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Best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Western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Premier/Double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Tree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By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Hilton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5"/>
      <w:ind w:left="3642" w:right="3385" w:hanging="243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90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5" w:right="4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2026-07-17T14:47:35Z</dcterms:created>
  <dcterms:modified xsi:type="dcterms:W3CDTF">2026-07-17T14:47:35Z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2026-07-17T00:00:00Z</vt:filetime>
  </property>
  <property fmtid="{D5CDD505-2E9C-101B-9397-08002B2CF9AE}" pid="6" name="Producer">
    <vt:lpwstr>Adobe PDF Library 18.0</vt:lpwstr>
  </property>
</Properties>
</file>