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line="330" w:lineRule="exact" w:before="86"/>
        <w:ind w:left="1307" w:right="1303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PARTENZA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27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DICEMBRE</w:t>
      </w:r>
    </w:p>
    <w:p>
      <w:pPr>
        <w:spacing w:line="330" w:lineRule="exact" w:before="0"/>
        <w:ind w:left="1307" w:right="1303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TORINO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VENEZIA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BOLOGNA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27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3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581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Torino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 Venezia / Bologna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3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90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432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8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spacing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27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</w:p>
    <w:p>
      <w:pPr>
        <w:pStyle w:val="BodyText"/>
        <w:spacing w:line="192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NB:</w:t>
      </w:r>
      <w:r>
        <w:rPr>
          <w:b/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gli arrivi dopo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21:00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prevista una 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2°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28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142"/>
      </w:pPr>
      <w:r>
        <w:rPr>
          <w:color w:val="020203"/>
          <w:spacing w:val="-4"/>
        </w:rPr>
        <w:t>Prima colazione in hotel. Al mattino visita all’Ippodromo, sede delle corse delle bighe; agli obelischi e alla Moschea del Sultano Ahmet, nota come Moschea Blu per le sue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maioliche del XVII secolo. Tempo libero per visitare autonomamente la Chiesa di Santa Sofia e la Cisterna Basilica (ingressi esclusi), capolavori dell’architettura bizantina. Pranzo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in ristorante. Nel pomeriggio al Palazzo di Topkapi con la sezione Harem e alla Chiesa di Santa Irene, dimora dei Sultani per quasi quattro secoli, che testimonia la magnificenza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dell’Impero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Ottomano,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Gran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Bazaar,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più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grande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mercato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coperto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del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mondo.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Rientro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3°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29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2"/>
        <w:ind w:left="141" w:right="190"/>
      </w:pPr>
      <w:r>
        <w:rPr>
          <w:color w:val="020203"/>
          <w:spacing w:val="-4"/>
        </w:rPr>
        <w:t>Prima colazione in hotel. Attraversamento del Corno d’Oro, l’antico porto bizantino e ottomano. Visita agli antichi quartieri di epoca bizantina di Balat e di Fener, scenari</w:t>
      </w:r>
      <w:r>
        <w:rPr>
          <w:color w:val="020203"/>
          <w:spacing w:val="80"/>
        </w:rPr>
        <w:t> </w:t>
      </w:r>
      <w:r>
        <w:rPr>
          <w:color w:val="020203"/>
          <w:spacing w:val="-4"/>
        </w:rPr>
        <w:t>naturali di numerose fiction di successo dove si erge maestoso il Patriarcato Ecumenico di Costantinopoli equivalente a San Pietro a Roma; alla Moschea di Rustempasa,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costruita nel 1560 da Sinan per Rustem Pasa, genero di Solimano il Magnifico, con uno sfoggio di maestria architettonica e di arte della ceramica ottomane, le cui fondamenta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furono</w:t>
      </w:r>
      <w:r>
        <w:rPr>
          <w:color w:val="020203"/>
        </w:rPr>
        <w:t> </w:t>
      </w:r>
      <w:r>
        <w:rPr>
          <w:color w:val="020203"/>
          <w:spacing w:val="-4"/>
        </w:rPr>
        <w:t>poste</w:t>
      </w:r>
      <w:r>
        <w:rPr>
          <w:color w:val="020203"/>
        </w:rPr>
        <w:t> </w:t>
      </w:r>
      <w:r>
        <w:rPr>
          <w:color w:val="020203"/>
          <w:spacing w:val="-4"/>
        </w:rPr>
        <w:t>per</w:t>
      </w:r>
      <w:r>
        <w:rPr>
          <w:color w:val="020203"/>
        </w:rPr>
        <w:t> </w:t>
      </w:r>
      <w:r>
        <w:rPr>
          <w:color w:val="020203"/>
          <w:spacing w:val="-4"/>
        </w:rPr>
        <w:t>ordine</w:t>
      </w:r>
      <w:r>
        <w:rPr>
          <w:color w:val="020203"/>
        </w:rPr>
        <w:t> </w:t>
      </w:r>
      <w:r>
        <w:rPr>
          <w:color w:val="020203"/>
          <w:spacing w:val="-4"/>
        </w:rPr>
        <w:t>della</w:t>
      </w:r>
      <w:r>
        <w:rPr>
          <w:color w:val="020203"/>
        </w:rPr>
        <w:t> </w:t>
      </w:r>
      <w:r>
        <w:rPr>
          <w:color w:val="020203"/>
          <w:spacing w:val="-4"/>
        </w:rPr>
        <w:t>sultana</w:t>
      </w:r>
      <w:r>
        <w:rPr>
          <w:color w:val="020203"/>
        </w:rPr>
        <w:t> </w:t>
      </w:r>
      <w:r>
        <w:rPr>
          <w:color w:val="020203"/>
          <w:spacing w:val="-4"/>
        </w:rPr>
        <w:t>madre,</w:t>
      </w:r>
      <w:r>
        <w:rPr>
          <w:color w:val="020203"/>
        </w:rPr>
        <w:t> </w:t>
      </w:r>
      <w:r>
        <w:rPr>
          <w:color w:val="020203"/>
          <w:spacing w:val="-4"/>
        </w:rPr>
        <w:t>veneziana,</w:t>
      </w:r>
      <w:r>
        <w:rPr>
          <w:color w:val="020203"/>
        </w:rPr>
        <w:t> </w:t>
      </w:r>
      <w:r>
        <w:rPr>
          <w:color w:val="020203"/>
          <w:spacing w:val="-4"/>
        </w:rPr>
        <w:t>Sofia</w:t>
      </w:r>
      <w:r>
        <w:rPr>
          <w:color w:val="020203"/>
        </w:rPr>
        <w:t> </w:t>
      </w:r>
      <w:r>
        <w:rPr>
          <w:color w:val="020203"/>
          <w:spacing w:val="-4"/>
        </w:rPr>
        <w:t>Bellucci</w:t>
      </w:r>
      <w:r>
        <w:rPr>
          <w:color w:val="020203"/>
        </w:rPr>
        <w:t> </w:t>
      </w:r>
      <w:r>
        <w:rPr>
          <w:color w:val="020203"/>
          <w:spacing w:val="-4"/>
        </w:rPr>
        <w:t>Baffo,</w:t>
      </w:r>
      <w:r>
        <w:rPr>
          <w:color w:val="020203"/>
        </w:rPr>
        <w:t> </w:t>
      </w:r>
      <w:r>
        <w:rPr>
          <w:color w:val="020203"/>
          <w:spacing w:val="-4"/>
        </w:rPr>
        <w:t>nuora</w:t>
      </w:r>
      <w:r>
        <w:rPr>
          <w:color w:val="020203"/>
        </w:rPr>
        <w:t> </w:t>
      </w:r>
      <w:r>
        <w:rPr>
          <w:color w:val="020203"/>
          <w:spacing w:val="-4"/>
        </w:rPr>
        <w:t>del</w:t>
      </w:r>
      <w:r>
        <w:rPr>
          <w:color w:val="020203"/>
        </w:rPr>
        <w:t> </w:t>
      </w:r>
      <w:r>
        <w:rPr>
          <w:color w:val="020203"/>
          <w:spacing w:val="-4"/>
        </w:rPr>
        <w:t>figlio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Solimano</w:t>
      </w:r>
      <w:r>
        <w:rPr>
          <w:color w:val="020203"/>
        </w:rPr>
        <w:t> </w:t>
      </w:r>
      <w:r>
        <w:rPr>
          <w:color w:val="020203"/>
          <w:spacing w:val="-4"/>
        </w:rPr>
        <w:t>il</w:t>
      </w:r>
      <w:r>
        <w:rPr>
          <w:color w:val="020203"/>
        </w:rPr>
        <w:t> </w:t>
      </w:r>
      <w:r>
        <w:rPr>
          <w:color w:val="020203"/>
          <w:spacing w:val="-4"/>
        </w:rPr>
        <w:t>Magnifico,</w:t>
      </w:r>
      <w:r>
        <w:rPr>
          <w:color w:val="020203"/>
        </w:rPr>
        <w:t> </w:t>
      </w:r>
      <w:r>
        <w:rPr>
          <w:color w:val="020203"/>
          <w:spacing w:val="-4"/>
        </w:rPr>
        <w:t>e</w:t>
      </w:r>
      <w:r>
        <w:rPr>
          <w:color w:val="020203"/>
        </w:rPr>
        <w:t> </w:t>
      </w:r>
      <w:r>
        <w:rPr>
          <w:color w:val="020203"/>
          <w:spacing w:val="-4"/>
        </w:rPr>
        <w:t>al</w:t>
      </w:r>
      <w:r>
        <w:rPr>
          <w:color w:val="020203"/>
        </w:rPr>
        <w:t> </w:t>
      </w:r>
      <w:r>
        <w:rPr>
          <w:color w:val="020203"/>
          <w:spacing w:val="-4"/>
        </w:rPr>
        <w:t>Mercato</w:t>
      </w:r>
      <w:r>
        <w:rPr>
          <w:color w:val="020203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</w:rPr>
        <w:t> </w:t>
      </w:r>
      <w:r>
        <w:rPr>
          <w:color w:val="020203"/>
          <w:spacing w:val="-4"/>
        </w:rPr>
        <w:t>Spezie,</w:t>
      </w:r>
      <w:r>
        <w:rPr>
          <w:color w:val="020203"/>
        </w:rPr>
        <w:t> </w:t>
      </w:r>
      <w:r>
        <w:rPr>
          <w:color w:val="020203"/>
          <w:spacing w:val="-4"/>
        </w:rPr>
        <w:t>conosciuto</w:t>
      </w:r>
      <w:r>
        <w:rPr>
          <w:color w:val="020203"/>
        </w:rPr>
        <w:t> </w:t>
      </w:r>
      <w:r>
        <w:rPr>
          <w:color w:val="020203"/>
          <w:spacing w:val="-4"/>
        </w:rPr>
        <w:t>anche</w:t>
      </w:r>
      <w:r>
        <w:rPr>
          <w:color w:val="020203"/>
        </w:rPr>
        <w:t> </w:t>
      </w:r>
      <w:r>
        <w:rPr>
          <w:color w:val="020203"/>
          <w:spacing w:val="-4"/>
        </w:rPr>
        <w:t>con</w:t>
      </w:r>
      <w:r>
        <w:rPr>
          <w:color w:val="020203"/>
        </w:rPr>
        <w:t> </w:t>
      </w:r>
      <w:r>
        <w:rPr>
          <w:color w:val="020203"/>
          <w:spacing w:val="-4"/>
        </w:rPr>
        <w:t>il</w:t>
      </w:r>
      <w:r>
        <w:rPr>
          <w:color w:val="020203"/>
        </w:rPr>
        <w:t> </w:t>
      </w:r>
      <w:r>
        <w:rPr>
          <w:color w:val="020203"/>
          <w:spacing w:val="-4"/>
        </w:rPr>
        <w:t>nome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di Mercato Egiziano, che si sviluppa come prolungamento del Gran Bazaar con le bancarelle che propongono spezie di ogni tipo, caffè, dolci e frutta. Pranzo in ristorante presso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il Ponte di Galata dove si potrà piacevolmente contemplare il via vai dei traghetti, mentre i pescatori vendono ai ristoranti quanto hanno pescato. </w:t>
      </w:r>
      <w:r>
        <w:rPr>
          <w:i/>
          <w:color w:val="020203"/>
          <w:spacing w:val="-4"/>
        </w:rPr>
        <w:t>Possibilità di partecipare a</w:t>
      </w:r>
      <w:r>
        <w:rPr>
          <w:i/>
          <w:color w:val="020203"/>
          <w:spacing w:val="80"/>
        </w:rPr>
        <w:t> </w:t>
      </w:r>
      <w:r>
        <w:rPr>
          <w:i/>
          <w:color w:val="020203"/>
          <w:spacing w:val="-4"/>
        </w:rPr>
        <w:t>una gita </w:t>
      </w:r>
      <w:r>
        <w:rPr>
          <w:b/>
          <w:i/>
          <w:color w:val="020203"/>
          <w:spacing w:val="-4"/>
        </w:rPr>
        <w:t>(facoltativa, pagamento in loco) </w:t>
      </w:r>
      <w:r>
        <w:rPr>
          <w:i/>
          <w:color w:val="020203"/>
          <w:spacing w:val="-4"/>
        </w:rPr>
        <w:t>sul Bosforo, per ammirare il versante asiatico ed europeo della città. </w:t>
      </w:r>
      <w:r>
        <w:rPr>
          <w:color w:val="020203"/>
          <w:spacing w:val="-4"/>
        </w:rPr>
        <w:t>Nel pomeriggio visita alla piazza principale della città: Taksim</w:t>
      </w:r>
    </w:p>
    <w:p>
      <w:pPr>
        <w:pStyle w:val="BodyText"/>
        <w:spacing w:line="235" w:lineRule="auto" w:before="4"/>
        <w:ind w:left="141"/>
      </w:pPr>
      <w:r>
        <w:rPr>
          <w:color w:val="020203"/>
          <w:spacing w:val="-4"/>
        </w:rPr>
        <w:t>da dove inizia Via Istiklal, la strada più popolare della città piena di tutti i tipi di negozi, ristoranti, caffè e spettacoli di strada. Passeggiata nel quartiere di Pera per fotografare la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Chiesa di St. Maria Draperis, la Cattedrale di San Antonio di Padova, la Torre di Galata, il Mercato di Pesce e il Passaggio di Fiori. Rientro hotel, cena e pernottamento.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4°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30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(443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2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5° 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31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(295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4"/>
        <w:jc w:val="both"/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pome-riggio visita alla Valle di Avcilar, dove rocce colorate si fondono armoniosamente con il paesaggio circostante e alla Valle Rosa, uno dei luoghi più belli della Cappadocia caratte-rizzato da centinaia di formazioni rocciose di colore rosa. Sopra la valle ci sono una serie di splendide chiese ubicate in grotte rupestri. Nel tardo pomeriggio tappa a Chez Galip,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un luogo affascinante più che un semplice museo dove sono esposte ceramiche dipinte a mano, rinomate per la loro bellezza e qualità con l’opportunità di incontrare Galip,</w:t>
      </w:r>
    </w:p>
    <w:p>
      <w:pPr>
        <w:spacing w:line="235" w:lineRule="auto" w:before="2"/>
        <w:ind w:left="141" w:right="181" w:firstLine="0"/>
        <w:jc w:val="left"/>
        <w:rPr>
          <w:i/>
          <w:sz w:val="16"/>
        </w:rPr>
      </w:pPr>
      <w:r>
        <w:rPr>
          <w:color w:val="020203"/>
          <w:spacing w:val="-4"/>
          <w:sz w:val="16"/>
        </w:rPr>
        <w:t>un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personaggio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davvero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singolare,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sperimentare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creazione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ceramiche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insieme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studenti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sotto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sua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guida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eccentrica.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Un’esperienza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va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oltre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semplice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visita,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ed entra nel cuore della tradizione artistica locale. Proseguimento in hotel e sistemazione nelle camere riservate. Cena e pernottamento. </w:t>
      </w:r>
      <w:r>
        <w:rPr>
          <w:i/>
          <w:color w:val="020203"/>
          <w:spacing w:val="-4"/>
          <w:sz w:val="16"/>
        </w:rPr>
        <w:t>Possibilità di partecipare al Cenone di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Capodanno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con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lo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spettacolo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folkloristico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la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danzatrice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del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ventre</w:t>
      </w:r>
      <w:r>
        <w:rPr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(facoltativa,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pagamento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in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loco)</w:t>
      </w:r>
      <w:r>
        <w:rPr>
          <w:i/>
          <w:color w:val="020203"/>
          <w:spacing w:val="-2"/>
          <w:sz w:val="16"/>
        </w:rPr>
        <w:t>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</w:p>
    <w:p>
      <w:pPr>
        <w:spacing w:line="235" w:lineRule="auto" w:before="1"/>
        <w:ind w:left="141" w:right="169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(facoltativa, pagamento in loco e</w:t>
      </w:r>
      <w:r>
        <w:rPr>
          <w:i/>
          <w:color w:val="020203"/>
          <w:spacing w:val="30"/>
          <w:sz w:val="16"/>
        </w:rPr>
        <w:t> </w:t>
      </w:r>
      <w:r>
        <w:rPr>
          <w:i/>
          <w:color w:val="020203"/>
          <w:spacing w:val="-4"/>
          <w:sz w:val="16"/>
        </w:rPr>
        <w:t>sogget-ta a disponibilità. </w:t>
      </w:r>
      <w:r>
        <w:rPr>
          <w:b/>
          <w:i/>
          <w:color w:val="020203"/>
          <w:spacing w:val="-4"/>
          <w:sz w:val="16"/>
        </w:rPr>
        <w:t>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 obelischi, e</w:t>
      </w:r>
      <w:r>
        <w:rPr>
          <w:color w:val="020203"/>
          <w:spacing w:val="80"/>
          <w:sz w:val="16"/>
        </w:rPr>
        <w:t> </w:t>
      </w:r>
      <w:r>
        <w:rPr>
          <w:color w:val="020203"/>
          <w:spacing w:val="-4"/>
          <w:sz w:val="16"/>
        </w:rPr>
        <w:t>al Museo all’aperto di Goreme, famoso per le colonne rocciose chiamate “camini delle fate” per il loro aspetto fiabesco. Sosta presso una cooperativa di tappeti per scoprirne</w:t>
      </w:r>
      <w:r>
        <w:rPr>
          <w:color w:val="020203"/>
          <w:spacing w:val="80"/>
          <w:sz w:val="16"/>
        </w:rPr>
        <w:t> </w:t>
      </w:r>
      <w:r>
        <w:rPr>
          <w:color w:val="020203"/>
          <w:spacing w:val="-4"/>
          <w:sz w:val="16"/>
        </w:rPr>
        <w:t>le tecniche di lavorazione. Pranzo in ristorante. Nel pomeriggio visita esterna alla Cittadella di Uchisar situata all’interno di un cono di roccia tufacea. Proseguimento con la</w:t>
      </w:r>
      <w:r>
        <w:rPr>
          <w:color w:val="020203"/>
          <w:spacing w:val="80"/>
          <w:sz w:val="16"/>
        </w:rPr>
        <w:t> </w:t>
      </w:r>
      <w:r>
        <w:rPr>
          <w:color w:val="020203"/>
          <w:spacing w:val="-4"/>
          <w:sz w:val="16"/>
        </w:rPr>
        <w:t>visita alla Valle di Guvercinlik, detta pure la Valle dei Piccioni; alla Valle dell’Amore, qui proprio nel mezzo di un vigneto, si osservano notevoli costruzioni a forma di fungo rea-lizzate nella roccia e a Mustafapasa, anticamente chiamata Sinasos che è un’incredibile cittadina della Cappadocia. Fino agli inizi del XX secolo il piccolo villaggio era abitato da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famiglie di greci ortodossi e si caratterizza per gli edifici scavati nella roccia a testimonianza del prospero passato ellenico. Costruite in pietra, con splendidi colonnati, finestre</w:t>
      </w:r>
      <w:r>
        <w:rPr>
          <w:color w:val="020203"/>
          <w:spacing w:val="80"/>
          <w:sz w:val="16"/>
        </w:rPr>
        <w:t> </w:t>
      </w:r>
      <w:r>
        <w:rPr>
          <w:color w:val="020203"/>
          <w:spacing w:val="-4"/>
          <w:sz w:val="16"/>
        </w:rPr>
        <w:t>ed aperture, porte intagliate e decorate con disegni dipinti di celeste, gli edifici di Mustafapasa sono un documento storico sulle tradizioni che sopravvivono attraverso i secoli.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 uno spettacolo dei dervisci danzanti</w:t>
      </w:r>
      <w:r>
        <w:rPr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z w:val="16"/>
        </w:rPr>
        <w:t>(facoltativo, pagamento in loco)</w:t>
      </w:r>
      <w:r>
        <w:rPr>
          <w:color w:val="020203"/>
          <w:sz w:val="16"/>
        </w:rPr>
        <w:t>.</w:t>
      </w:r>
    </w:p>
    <w:p>
      <w:pPr>
        <w:pStyle w:val="BodyText"/>
      </w:pPr>
    </w:p>
    <w:p>
      <w:pPr>
        <w:tabs>
          <w:tab w:pos="446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7°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02 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(706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spacing w:line="235" w:lineRule="auto" w:before="1"/>
        <w:ind w:left="141" w:right="225" w:firstLine="0"/>
        <w:jc w:val="both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 l’in-credibile mix di formazioni rocciose e dolci colline. Un itinerario ricco di tappe suggestive per fotografare i paesaggi e le caratteristiche mongolfiere. </w:t>
      </w:r>
      <w:r>
        <w:rPr>
          <w:color w:val="020203"/>
          <w:spacing w:val="-4"/>
          <w:sz w:val="16"/>
        </w:rPr>
        <w:t>Prima colazione in hotel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partenza per Ankara con sosta fotografica al Mausoleo di Ataturk: il fondatore della Repubblica Turca. Pranzo in ristorante. Nel pomeriggio proseguimento per Istanbul. Arrivo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2"/>
          <w:sz w:val="16"/>
        </w:rPr>
        <w:t>in hotel, sistemazione nelle camere riservate,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8°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03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Heading3"/>
        <w:spacing w:before="189"/>
        <w:ind w:left="1307" w:right="1309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dicitura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similare”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indica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che,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disponibilità,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potremmo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utilizzare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strutture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alberghiere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alternative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rispetto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quelle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menzionate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Bambini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-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pagano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ingressi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musei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siti,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Turchia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passaporto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carta</w:t>
      </w:r>
      <w:r>
        <w:rPr>
          <w:b/>
          <w:i/>
          <w:color w:val="020203"/>
          <w:spacing w:val="-4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d’identità</w:t>
      </w:r>
      <w:r>
        <w:rPr>
          <w:b/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elettronica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trasferimenti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includono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l’assistenza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professionale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parlante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italiano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oltre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10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passeggeri,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14:00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18:35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13:00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17:50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</w:p>
        </w:tc>
      </w:tr>
    </w:tbl>
    <w:p>
      <w:pPr>
        <w:pStyle w:val="BodyText"/>
        <w:spacing w:before="7"/>
        <w:rPr>
          <w:i/>
          <w:sz w:val="8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BOLOGNA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17:35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12:05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Torino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23:10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-Torino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</w:p>
        </w:tc>
      </w:tr>
    </w:tbl>
    <w:p>
      <w:pPr>
        <w:pStyle w:val="BodyText"/>
        <w:spacing w:before="28"/>
        <w:rPr>
          <w:i/>
          <w:sz w:val="20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20" w:hRule="atLeast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2272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61760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64320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63808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63296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290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Partenza</w:t>
                          </w:r>
                          <w:r>
                            <w:rPr>
                              <w:color w:val="98C22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27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dicembre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4.65pt;height:24.1pt;mso-position-horizontal-relative:page;mso-position-vertical-relative:page;z-index:-15862784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Partenza</w:t>
                    </w:r>
                    <w:r>
                      <w:rPr>
                        <w:color w:val="98C222"/>
                        <w:spacing w:val="-6"/>
                      </w:rPr>
                      <w:t> </w:t>
                    </w:r>
                    <w:r>
                      <w:rPr>
                        <w:color w:val="98C222"/>
                      </w:rPr>
                      <w:t>27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dicembre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307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7"/>
      <w:ind w:left="141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6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2026-06-12T08:39:48Z</dcterms:created>
  <dcterms:modified xsi:type="dcterms:W3CDTF">2026-06-12T08:39:48Z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18.0</vt:lpwstr>
  </property>
</Properties>
</file>