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IL MEGLIO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ISTANBUL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182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spacing w:line="425" w:lineRule="exact" w:before="28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FEBBRAIO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489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Heading1"/>
        <w:spacing w:before="227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spacing w:line="240" w:lineRule="auto" w:before="0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pStyle w:val="Heading1"/>
      </w:pP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425" w:right="425"/>
          <w:cols w:num="2" w:equalWidth="0">
            <w:col w:w="5907" w:space="40"/>
            <w:col w:w="5113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476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Volo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diretto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/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Bergamo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/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Venezia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/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Bologna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60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20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Tutti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trasferimenti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come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3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5"/>
          <w:sz w:val="18"/>
        </w:rPr>
        <w:t>4*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Trattamento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mezza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pensione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(3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prime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2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pranzi)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professionale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italiano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visite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Minibus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bus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trasferimenti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visite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92" w:hanging="171"/>
        <w:jc w:val="left"/>
        <w:rPr>
          <w:sz w:val="18"/>
        </w:rPr>
      </w:pPr>
      <w:r>
        <w:rPr/>
        <w:br w:type="column"/>
      </w:r>
      <w:r>
        <w:rPr>
          <w:color w:val="FFFFFF"/>
          <w:sz w:val="18"/>
        </w:rPr>
        <w:t>Tasse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100€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soggette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417" w:hanging="171"/>
        <w:jc w:val="left"/>
        <w:rPr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25€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(obbligatoria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che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comprende Assicurazione medico-bagaglio-annullamento e assistenza h24 </w:t>
      </w:r>
      <w:r>
        <w:rPr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49" w:hanging="171"/>
        <w:jc w:val="left"/>
        <w:rPr>
          <w:sz w:val="18"/>
        </w:rPr>
      </w:pPr>
      <w:r>
        <w:rPr>
          <w:color w:val="FFFFFF"/>
          <w:sz w:val="18"/>
        </w:rPr>
        <w:t>Ingressi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siti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musei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110€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(obbligatorio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pagare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94" w:hanging="171"/>
        <w:jc w:val="left"/>
        <w:rPr>
          <w:sz w:val="18"/>
        </w:rPr>
      </w:pPr>
      <w:r>
        <w:rPr>
          <w:color w:val="FFFFFF"/>
          <w:sz w:val="18"/>
        </w:rPr>
        <w:t>Mance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ristorante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15€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(obbligatorio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acqua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4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282" w:space="64"/>
            <w:col w:w="5714"/>
          </w:cols>
        </w:sectPr>
      </w:pPr>
    </w:p>
    <w:p>
      <w:pPr>
        <w:spacing w:before="192"/>
        <w:ind w:left="29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176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8C21D"/>
          <w:sz w:val="28"/>
        </w:rPr>
        <w:t>Il meglio di </w:t>
      </w:r>
      <w:r>
        <w:rPr>
          <w:b/>
          <w:color w:val="98C21D"/>
          <w:spacing w:val="-2"/>
          <w:sz w:val="28"/>
        </w:rPr>
        <w:t>Istanbul</w:t>
      </w:r>
    </w:p>
    <w:p>
      <w:pPr>
        <w:pStyle w:val="BodyText"/>
        <w:spacing w:before="1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457197</wp:posOffset>
                </wp:positionH>
                <wp:positionV relativeFrom="paragraph">
                  <wp:posOffset>92409</wp:posOffset>
                </wp:positionV>
                <wp:extent cx="1219200" cy="1035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7.276356pt;width:96pt;height:8.15pt;mso-position-horizontal-relative:page;mso-position-vertical-relative:paragraph;z-index:-15728128;mso-wrap-distance-left:0;mso-wrap-distance-right:0" id="docshapegroup23" coordorigin="720,146" coordsize="1920,163">
                <v:shape style="position:absolute;left:719;top:146;width:343;height:162" id="docshape24" coordorigin="720,146" coordsize="343,162" path="m1062,146l720,146,720,164,862,164,862,308,919,308,919,164,1062,164,1062,146xe" filled="true" fillcolor="#000000" stroked="false">
                  <v:path arrowok="t"/>
                  <v:fill type="solid"/>
                </v:shape>
                <v:shape style="position:absolute;left:1121;top:145;width:381;height:163" type="#_x0000_t75" id="docshape25" stroked="false">
                  <v:imagedata r:id="rId15" o:title=""/>
                </v:shape>
                <v:shape style="position:absolute;left:1508;top:145;width:405;height:163" id="docshape26" coordorigin="1509,146" coordsize="405,163" path="m1736,146l1675,146,1509,308,1570,308,1617,259,1859,259,1840,242,1633,242,1681,194,1691,183,1699,173,1704,163,1755,163,1736,146xm1859,259l1798,259,1848,308,1913,308,1859,259xm1755,163l1704,163,1710,170,1717,178,1725,187,1735,196,1780,242,1840,242,1755,163xe" filled="true" fillcolor="#000000" stroked="false">
                  <v:path arrowok="t"/>
                  <v:fill type="solid"/>
                </v:shape>
                <v:shape style="position:absolute;left:1869;top:145;width:395;height:163" type="#_x0000_t75" id="docshape27" stroked="false">
                  <v:imagedata r:id="rId16" o:title=""/>
                </v:shape>
                <v:shape style="position:absolute;left:2317;top:146;width:323;height:162" id="docshape28" coordorigin="2317,146" coordsize="323,162" path="m2639,288l2374,288,2374,234,2613,234,2613,214,2374,214,2374,164,2629,164,2629,146,2317,146,2317,164,2317,214,2317,234,2317,288,2317,308,2639,308,2639,28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1724672</wp:posOffset>
                </wp:positionH>
                <wp:positionV relativeFrom="paragraph">
                  <wp:posOffset>92978</wp:posOffset>
                </wp:positionV>
                <wp:extent cx="171450" cy="1028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7.321119pt;width:13.5pt;height:8.1pt;mso-position-horizontal-relative:page;mso-position-vertical-relative:paragraph;z-index:-15727616;mso-wrap-distance-left:0;mso-wrap-distance-right:0" id="docshape29" coordorigin="2716,146" coordsize="270,162" path="m2986,288l2773,288,2773,146,2716,146,2716,288,2716,308,2986,308,2986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pStyle w:val="Heading2"/>
        <w:spacing w:line="380" w:lineRule="atLeast" w:before="1"/>
        <w:ind w:right="89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321900</wp:posOffset>
                </wp:positionH>
                <wp:positionV relativeFrom="paragraph">
                  <wp:posOffset>-1077080</wp:posOffset>
                </wp:positionV>
                <wp:extent cx="6914515" cy="1129664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914515" cy="1129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20203"/>
                                <w:left w:val="single" w:sz="8" w:space="0" w:color="020203"/>
                                <w:bottom w:val="single" w:sz="8" w:space="0" w:color="020203"/>
                                <w:right w:val="single" w:sz="8" w:space="0" w:color="020203"/>
                                <w:insideH w:val="single" w:sz="8" w:space="0" w:color="020203"/>
                                <w:insideV w:val="single" w:sz="8" w:space="0" w:color="02020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91"/>
                              <w:gridCol w:w="1791"/>
                              <w:gridCol w:w="1791"/>
                              <w:gridCol w:w="1791"/>
                              <w:gridCol w:w="1791"/>
                              <w:gridCol w:w="1791"/>
                            </w:tblGrid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179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PARTENZA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DOPPIA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TASSE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AEROPORTUALI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SUPPL.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SINGOLA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RID.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LETTO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ADULTO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97"/>
                                    <w:ind w:left="419" w:right="164" w:hanging="23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RIDUZIONE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BAMBINO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2-12 ANNI N.C.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26/11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29/11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489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05/12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08/12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489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06/01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09/01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489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11/02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14/02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489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465pt;margin-top:-84.809525pt;width:544.450pt;height:88.95pt;mso-position-horizontal-relative:page;mso-position-vertical-relative:paragraph;z-index:1573120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20203"/>
                          <w:left w:val="single" w:sz="8" w:space="0" w:color="020203"/>
                          <w:bottom w:val="single" w:sz="8" w:space="0" w:color="020203"/>
                          <w:right w:val="single" w:sz="8" w:space="0" w:color="020203"/>
                          <w:insideH w:val="single" w:sz="8" w:space="0" w:color="020203"/>
                          <w:insideV w:val="single" w:sz="8" w:space="0" w:color="02020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91"/>
                        <w:gridCol w:w="1791"/>
                        <w:gridCol w:w="1791"/>
                        <w:gridCol w:w="1791"/>
                        <w:gridCol w:w="1791"/>
                        <w:gridCol w:w="1791"/>
                      </w:tblGrid>
                      <w:tr>
                        <w:trPr>
                          <w:trHeight w:val="380" w:hRule="atLeast"/>
                        </w:trPr>
                        <w:tc>
                          <w:tcPr>
                            <w:tcW w:w="179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PARTENZA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7"/>
                              <w:ind w:right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QUOTA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DOPPIA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TASSE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AEROPORTUALI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SUPPL.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SINGOLA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RID.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3°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LETTO</w:t>
                            </w:r>
                            <w:r>
                              <w:rPr>
                                <w:b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ADULTO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>
                            <w:pPr>
                              <w:pStyle w:val="TableParagraph"/>
                              <w:spacing w:line="146" w:lineRule="auto" w:before="97"/>
                              <w:ind w:left="419" w:right="164" w:hanging="23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RIDUZIONE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BAMBINO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2-12 ANNI N.C.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26/11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29/11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67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489</w:t>
                            </w: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05/12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08/12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489</w:t>
                            </w: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06/01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09/01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489</w:t>
                            </w: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11/02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14/02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489</w:t>
                            </w:r>
                            <w:r>
                              <w:rPr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8C21D"/>
        </w:rPr>
        <w:t>PROGRAMMA DI VIAGGIO</w:t>
      </w:r>
      <w:r>
        <w:rPr>
          <w:color w:val="98C21D"/>
          <w:spacing w:val="80"/>
        </w:rPr>
        <w:t> </w:t>
      </w:r>
      <w:r>
        <w:rPr>
          <w:color w:val="98C21D"/>
        </w:rPr>
        <w:t>1°</w:t>
      </w:r>
      <w:r>
        <w:rPr>
          <w:color w:val="98C21D"/>
          <w:spacing w:val="-10"/>
        </w:rPr>
        <w:t> </w:t>
      </w:r>
      <w:r>
        <w:rPr>
          <w:color w:val="98C21D"/>
        </w:rPr>
        <w:t>Giorno:</w:t>
      </w:r>
      <w:r>
        <w:rPr>
          <w:color w:val="98C21D"/>
          <w:spacing w:val="-5"/>
        </w:rPr>
        <w:t> </w:t>
      </w:r>
      <w:r>
        <w:rPr>
          <w:color w:val="98C21D"/>
        </w:rPr>
        <w:t>ITALIA</w:t>
      </w:r>
      <w:r>
        <w:rPr>
          <w:color w:val="98C21D"/>
          <w:spacing w:val="-9"/>
        </w:rPr>
        <w:t> </w:t>
      </w:r>
      <w:r>
        <w:rPr>
          <w:color w:val="98C21D"/>
        </w:rPr>
        <w:t>/</w:t>
      </w:r>
      <w:r>
        <w:rPr>
          <w:color w:val="98C21D"/>
          <w:spacing w:val="-9"/>
        </w:rPr>
        <w:t> </w:t>
      </w:r>
      <w:r>
        <w:rPr>
          <w:color w:val="98C21D"/>
        </w:rPr>
        <w:t>ISTANBUL</w:t>
      </w:r>
    </w:p>
    <w:p>
      <w:pPr>
        <w:pStyle w:val="BodyText"/>
        <w:spacing w:line="235" w:lineRule="auto" w:before="3"/>
        <w:ind w:left="141" w:right="185"/>
      </w:pPr>
      <w:r>
        <w:rPr>
          <w:color w:val="020203"/>
          <w:spacing w:val="-4"/>
        </w:rPr>
        <w:t>Partenza dall’Italia con volo diretto per Istanbul. Arrivo ed incontro con l’assistente, disbrigo delle formalità doganali e trasferimenti in hotel. Cena libera e pernottamento in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hotel.</w:t>
      </w:r>
    </w:p>
    <w:p>
      <w:pPr>
        <w:pStyle w:val="Heading2"/>
      </w:pPr>
      <w:r>
        <w:rPr>
          <w:color w:val="98C21D"/>
        </w:rPr>
        <w:t>2°</w:t>
      </w:r>
      <w:r>
        <w:rPr>
          <w:color w:val="98C21D"/>
          <w:spacing w:val="-4"/>
        </w:rPr>
        <w:t> </w:t>
      </w:r>
      <w:r>
        <w:rPr>
          <w:color w:val="98C21D"/>
        </w:rPr>
        <w:t>Giorno:</w:t>
      </w:r>
      <w:r>
        <w:rPr>
          <w:color w:val="98C21D"/>
          <w:spacing w:val="11"/>
        </w:rPr>
        <w:t> </w:t>
      </w:r>
      <w:r>
        <w:rPr>
          <w:color w:val="98C21D"/>
          <w:spacing w:val="-2"/>
        </w:rPr>
        <w:t>ISTANBUL</w:t>
      </w:r>
    </w:p>
    <w:p>
      <w:pPr>
        <w:pStyle w:val="BodyText"/>
        <w:spacing w:line="235" w:lineRule="auto" w:before="1"/>
        <w:ind w:left="141" w:right="185"/>
      </w:pPr>
      <w:r>
        <w:rPr>
          <w:color w:val="020203"/>
          <w:spacing w:val="-4"/>
        </w:rPr>
        <w:t>Prima colazione in hotel. Al mattino visita dell’Ippodromo, sede delle corse delle bighe; agli obelischi; alla Moschea del Sultano Ahmet, nota come Moschea Blu per le sue ma-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ioliche</w:t>
      </w:r>
      <w:r>
        <w:rPr>
          <w:color w:val="020203"/>
        </w:rPr>
        <w:t> </w:t>
      </w:r>
      <w:r>
        <w:rPr>
          <w:color w:val="020203"/>
          <w:spacing w:val="-4"/>
        </w:rPr>
        <w:t>del</w:t>
      </w:r>
      <w:r>
        <w:rPr>
          <w:color w:val="020203"/>
        </w:rPr>
        <w:t> </w:t>
      </w:r>
      <w:r>
        <w:rPr>
          <w:color w:val="020203"/>
          <w:spacing w:val="-4"/>
        </w:rPr>
        <w:t>XVII</w:t>
      </w:r>
      <w:r>
        <w:rPr>
          <w:color w:val="020203"/>
        </w:rPr>
        <w:t> </w:t>
      </w:r>
      <w:r>
        <w:rPr>
          <w:color w:val="020203"/>
          <w:spacing w:val="-4"/>
        </w:rPr>
        <w:t>secolo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alla</w:t>
      </w:r>
      <w:r>
        <w:rPr>
          <w:color w:val="020203"/>
        </w:rPr>
        <w:t> </w:t>
      </w:r>
      <w:r>
        <w:rPr>
          <w:color w:val="020203"/>
          <w:spacing w:val="-4"/>
        </w:rPr>
        <w:t>Chiesa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Santa</w:t>
      </w:r>
      <w:r>
        <w:rPr>
          <w:color w:val="020203"/>
        </w:rPr>
        <w:t> </w:t>
      </w:r>
      <w:r>
        <w:rPr>
          <w:color w:val="020203"/>
          <w:spacing w:val="-4"/>
        </w:rPr>
        <w:t>Sofia,</w:t>
      </w:r>
      <w:r>
        <w:rPr>
          <w:color w:val="020203"/>
        </w:rPr>
        <w:t> </w:t>
      </w:r>
      <w:r>
        <w:rPr>
          <w:color w:val="020203"/>
          <w:spacing w:val="-4"/>
        </w:rPr>
        <w:t>capolavoro</w:t>
      </w:r>
      <w:r>
        <w:rPr>
          <w:color w:val="020203"/>
        </w:rPr>
        <w:t> </w:t>
      </w:r>
      <w:r>
        <w:rPr>
          <w:color w:val="020203"/>
          <w:spacing w:val="-4"/>
        </w:rPr>
        <w:t>dell’architettura</w:t>
      </w:r>
      <w:r>
        <w:rPr>
          <w:color w:val="020203"/>
        </w:rPr>
        <w:t> </w:t>
      </w:r>
      <w:r>
        <w:rPr>
          <w:color w:val="020203"/>
          <w:spacing w:val="-4"/>
        </w:rPr>
        <w:t>bizantina.</w:t>
      </w:r>
      <w:r>
        <w:rPr>
          <w:color w:val="020203"/>
        </w:rPr>
        <w:t> </w:t>
      </w:r>
      <w:r>
        <w:rPr>
          <w:color w:val="020203"/>
          <w:spacing w:val="-4"/>
        </w:rPr>
        <w:t>Pranzo</w:t>
      </w:r>
      <w:r>
        <w:rPr>
          <w:color w:val="020203"/>
        </w:rPr>
        <w:t> </w:t>
      </w:r>
      <w:r>
        <w:rPr>
          <w:color w:val="020203"/>
          <w:spacing w:val="-4"/>
        </w:rPr>
        <w:t>in</w:t>
      </w:r>
      <w:r>
        <w:rPr>
          <w:color w:val="020203"/>
        </w:rPr>
        <w:t> </w:t>
      </w:r>
      <w:r>
        <w:rPr>
          <w:color w:val="020203"/>
          <w:spacing w:val="-4"/>
        </w:rPr>
        <w:t>ristorante.</w:t>
      </w:r>
      <w:r>
        <w:rPr>
          <w:color w:val="020203"/>
        </w:rPr>
        <w:t> </w:t>
      </w:r>
      <w:r>
        <w:rPr>
          <w:color w:val="020203"/>
          <w:spacing w:val="-4"/>
        </w:rPr>
        <w:t>Nel</w:t>
      </w:r>
      <w:r>
        <w:rPr>
          <w:color w:val="020203"/>
        </w:rPr>
        <w:t> </w:t>
      </w:r>
      <w:r>
        <w:rPr>
          <w:color w:val="020203"/>
          <w:spacing w:val="-4"/>
        </w:rPr>
        <w:t>pomeriggio</w:t>
      </w:r>
      <w:r>
        <w:rPr>
          <w:color w:val="020203"/>
        </w:rPr>
        <w:t> </w:t>
      </w:r>
      <w:r>
        <w:rPr>
          <w:color w:val="020203"/>
          <w:spacing w:val="-4"/>
        </w:rPr>
        <w:t>visita</w:t>
      </w:r>
      <w:r>
        <w:rPr>
          <w:color w:val="020203"/>
        </w:rPr>
        <w:t> </w:t>
      </w:r>
      <w:r>
        <w:rPr>
          <w:color w:val="020203"/>
          <w:spacing w:val="-4"/>
        </w:rPr>
        <w:t>al</w:t>
      </w:r>
      <w:r>
        <w:rPr>
          <w:color w:val="020203"/>
        </w:rPr>
        <w:t> </w:t>
      </w:r>
      <w:r>
        <w:rPr>
          <w:color w:val="020203"/>
          <w:spacing w:val="-4"/>
        </w:rPr>
        <w:t>Palazzo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Topkapi</w:t>
      </w:r>
      <w:r>
        <w:rPr>
          <w:color w:val="020203"/>
        </w:rPr>
        <w:t> </w:t>
      </w:r>
      <w:r>
        <w:rPr>
          <w:color w:val="020203"/>
          <w:spacing w:val="-4"/>
        </w:rPr>
        <w:t>con</w:t>
      </w:r>
      <w:r>
        <w:rPr>
          <w:color w:val="020203"/>
        </w:rPr>
        <w:t> </w:t>
      </w:r>
      <w:r>
        <w:rPr>
          <w:color w:val="020203"/>
          <w:spacing w:val="-4"/>
        </w:rPr>
        <w:t>la</w:t>
      </w:r>
      <w:r>
        <w:rPr>
          <w:color w:val="020203"/>
        </w:rPr>
        <w:t> </w:t>
      </w:r>
      <w:r>
        <w:rPr>
          <w:color w:val="020203"/>
          <w:spacing w:val="-4"/>
        </w:rPr>
        <w:t>sezione</w:t>
      </w:r>
      <w:r>
        <w:rPr>
          <w:color w:val="020203"/>
        </w:rPr>
        <w:t> </w:t>
      </w:r>
      <w:r>
        <w:rPr>
          <w:color w:val="020203"/>
          <w:spacing w:val="-4"/>
        </w:rPr>
        <w:t>Harem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e alla Chiesa di Santa Irene, dimora dei Sultani per quasi quattro secoli, che testimonia la magnificenza dell’Impero Ottomano, e alla Cisterna Basilica, costruita sotto il regno di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Giustiniano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I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532,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più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prospero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dell’Impero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d’Oriente.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Rientro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libera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hotel.</w:t>
      </w:r>
    </w:p>
    <w:p>
      <w:pPr>
        <w:pStyle w:val="Heading2"/>
      </w:pPr>
      <w:r>
        <w:rPr>
          <w:color w:val="98C21D"/>
        </w:rPr>
        <w:t>3°</w:t>
      </w:r>
      <w:r>
        <w:rPr>
          <w:color w:val="98C21D"/>
          <w:spacing w:val="-4"/>
        </w:rPr>
        <w:t> </w:t>
      </w:r>
      <w:r>
        <w:rPr>
          <w:color w:val="98C21D"/>
        </w:rPr>
        <w:t>Giorno:</w:t>
      </w:r>
      <w:r>
        <w:rPr>
          <w:color w:val="98C21D"/>
          <w:spacing w:val="11"/>
        </w:rPr>
        <w:t> </w:t>
      </w:r>
      <w:r>
        <w:rPr>
          <w:color w:val="98C21D"/>
          <w:spacing w:val="-2"/>
        </w:rPr>
        <w:t>ISTANBUL</w:t>
      </w:r>
    </w:p>
    <w:p>
      <w:pPr>
        <w:pStyle w:val="BodyText"/>
        <w:spacing w:line="235" w:lineRule="auto" w:before="2"/>
        <w:ind w:left="141" w:right="206"/>
      </w:pPr>
      <w:r>
        <w:rPr>
          <w:color w:val="020203"/>
          <w:spacing w:val="-4"/>
        </w:rPr>
        <w:t>Prima colazione in hotel e partenza per la penisola antica. Visita alla Moschea di Solimano il Magnifico, uno dei più grandi e conosciuti</w:t>
      </w:r>
      <w:r>
        <w:rPr>
          <w:color w:val="020203"/>
        </w:rPr>
        <w:t> </w:t>
      </w:r>
      <w:r>
        <w:rPr>
          <w:color w:val="020203"/>
          <w:spacing w:val="-4"/>
        </w:rPr>
        <w:t>Sultani ottomani, costruita dal più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famoso architetto imperiale Mimar Sinan; al Gran Bazaar, il più grande mercato coperto del mondo e agli antichi quartieri di epoca bizantina di Balat e di Fener, scenari naturali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di numerose fiction di successo dove si erge maestoso il Patriarcato Ecumenico di Costantinopoli equivalente a San Pietro a Roma. Attraversamento del Corno d’Oro, l’antico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porto bizantino e ottomano. Pranzo in ristorante presso il Ponte di Galata dove si potrà piacevolmente contemplare il via vai dei traghetti, mentre i pescatori vendono ai risto-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ranti quanto hanno pescato. </w:t>
      </w:r>
      <w:r>
        <w:rPr>
          <w:i/>
          <w:color w:val="020203"/>
          <w:spacing w:val="-4"/>
        </w:rPr>
        <w:t>Possibilità di partecipare a una gita </w:t>
      </w:r>
      <w:r>
        <w:rPr>
          <w:b/>
          <w:i/>
          <w:color w:val="020203"/>
          <w:spacing w:val="-4"/>
        </w:rPr>
        <w:t>(facoltativa, pagamento in loco)</w:t>
      </w:r>
      <w:r>
        <w:rPr>
          <w:b/>
          <w:i/>
          <w:color w:val="020203"/>
        </w:rPr>
        <w:t> </w:t>
      </w:r>
      <w:r>
        <w:rPr>
          <w:i/>
          <w:color w:val="020203"/>
          <w:spacing w:val="-4"/>
        </w:rPr>
        <w:t>sul Bosforo, per ammirare il versante asiatico ed europeo della città. </w:t>
      </w:r>
      <w:r>
        <w:rPr>
          <w:color w:val="020203"/>
          <w:spacing w:val="-4"/>
        </w:rPr>
        <w:t>Visita</w:t>
      </w:r>
      <w:r>
        <w:rPr>
          <w:color w:val="020203"/>
          <w:spacing w:val="80"/>
        </w:rPr>
        <w:t> </w:t>
      </w:r>
      <w:r>
        <w:rPr>
          <w:color w:val="020203"/>
          <w:spacing w:val="-4"/>
        </w:rPr>
        <w:t>alla Moschea di Rustempasa, costruita nel 1560 da Sinan per Rustem Pasa, genero di Solimano il Magnifico, con uno sfoggio di maestria architettonica e di arte della ceramica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ottomane, le cui fondamenta furono poste per ordine della sultana madre, veneziana, Sofia Bellucci Baffo, nuora del figlio di Solimano il Magnifico, e al Mercato delle Spezie,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conosciuto anche con il nome di Mercato Egiziano, che si sviluppa come prolungamento del Gran Bazaar con le bancarelle che propongono spezie di ogni tipo, caffè, dolci e</w:t>
      </w:r>
      <w:r>
        <w:rPr>
          <w:color w:val="020203"/>
          <w:spacing w:val="40"/>
        </w:rPr>
        <w:t> </w:t>
      </w:r>
      <w:r>
        <w:rPr>
          <w:color w:val="020203"/>
        </w:rPr>
        <w:t>frutta.</w:t>
      </w:r>
      <w:r>
        <w:rPr>
          <w:color w:val="020203"/>
          <w:spacing w:val="-10"/>
        </w:rPr>
        <w:t> </w:t>
      </w:r>
      <w:r>
        <w:rPr>
          <w:color w:val="020203"/>
        </w:rPr>
        <w:t>Rientro</w:t>
      </w:r>
      <w:r>
        <w:rPr>
          <w:color w:val="020203"/>
          <w:spacing w:val="-9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</w:rPr>
        <w:t>hotel,</w:t>
      </w:r>
      <w:r>
        <w:rPr>
          <w:color w:val="020203"/>
          <w:spacing w:val="-9"/>
        </w:rPr>
        <w:t> </w:t>
      </w:r>
      <w:r>
        <w:rPr>
          <w:color w:val="020203"/>
        </w:rPr>
        <w:t>cena</w:t>
      </w:r>
      <w:r>
        <w:rPr>
          <w:color w:val="020203"/>
          <w:spacing w:val="-9"/>
        </w:rPr>
        <w:t> </w:t>
      </w:r>
      <w:r>
        <w:rPr>
          <w:color w:val="020203"/>
        </w:rPr>
        <w:t>libera</w:t>
      </w:r>
      <w:r>
        <w:rPr>
          <w:color w:val="020203"/>
          <w:spacing w:val="-9"/>
        </w:rPr>
        <w:t> </w:t>
      </w:r>
      <w:r>
        <w:rPr>
          <w:color w:val="020203"/>
        </w:rPr>
        <w:t>e</w:t>
      </w:r>
      <w:r>
        <w:rPr>
          <w:color w:val="020203"/>
          <w:spacing w:val="-9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</w:rPr>
        <w:t>hotel.</w:t>
      </w:r>
    </w:p>
    <w:p>
      <w:pPr>
        <w:pStyle w:val="Heading2"/>
        <w:spacing w:before="194"/>
      </w:pPr>
      <w:r>
        <w:rPr>
          <w:color w:val="98C21D"/>
        </w:rPr>
        <w:t>4°</w:t>
      </w:r>
      <w:r>
        <w:rPr>
          <w:color w:val="98C21D"/>
          <w:spacing w:val="-5"/>
        </w:rPr>
        <w:t> </w:t>
      </w:r>
      <w:r>
        <w:rPr>
          <w:color w:val="98C21D"/>
        </w:rPr>
        <w:t>Giorno:</w:t>
      </w:r>
      <w:r>
        <w:rPr>
          <w:color w:val="98C21D"/>
          <w:spacing w:val="6"/>
        </w:rPr>
        <w:t> </w:t>
      </w:r>
      <w:r>
        <w:rPr>
          <w:color w:val="98C21D"/>
        </w:rPr>
        <w:t>ISTANBUL</w:t>
      </w:r>
      <w:r>
        <w:rPr>
          <w:color w:val="98C21D"/>
          <w:spacing w:val="-4"/>
        </w:rPr>
        <w:t> </w:t>
      </w:r>
      <w:r>
        <w:rPr>
          <w:color w:val="98C21D"/>
        </w:rPr>
        <w:t>/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9"/>
        <w:ind w:right="2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spacing w:line="194" w:lineRule="exact" w:before="188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La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dicitura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“o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similare”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indica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che,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base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alla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disponibilità,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potremmo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utilizzare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strutture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alberghiere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alternative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rispetto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quelle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menzionate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nel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caso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orari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dei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voli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sarà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fornito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una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colazione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un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pranzo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sacco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una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cena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fredda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Massima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occupazione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delle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camere: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adulti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+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1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bambino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fino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11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compiuti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oppure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3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adulti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tripla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(con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notevole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riduzione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degli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spazi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quanto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tratta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Bambini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-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6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compiuti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pagano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ingressi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musei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siti,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mance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albergo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E’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possibile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l’ingresso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Turchia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passaporto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oppure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carta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d’identità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elettronica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validità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residua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almeno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5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mesi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alla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data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arrivo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nel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z w:val="16"/>
        </w:rPr>
        <w:t>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trasferimenti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arrivo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partenza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includono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l’assistenza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una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guida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professionale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parlante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italiano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solo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in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caso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di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trasferimento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collettivo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con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oltre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10</w:t>
      </w:r>
      <w:r>
        <w:rPr>
          <w:rFonts w:ascii="Calibri" w:hAnsi="Calibri"/>
          <w:i/>
          <w:color w:val="020203"/>
          <w:spacing w:val="-4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passeggeri,</w:t>
      </w:r>
      <w:r>
        <w:rPr>
          <w:rFonts w:ascii="Calibri" w:hAnsi="Calibri"/>
          <w:i/>
          <w:color w:val="020203"/>
          <w:spacing w:val="40"/>
          <w:sz w:val="16"/>
        </w:rPr>
        <w:t> </w:t>
      </w:r>
      <w:r>
        <w:rPr>
          <w:rFonts w:ascii="Calibri" w:hAnsi="Calibri"/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11"/>
        <w:rPr>
          <w:i/>
          <w:sz w:val="11"/>
        </w:rPr>
      </w:pPr>
    </w:p>
    <w:tbl>
      <w:tblPr>
        <w:tblW w:w="0" w:type="auto"/>
        <w:jc w:val="left"/>
        <w:tblInd w:w="161" w:type="dxa"/>
        <w:tblBorders>
          <w:top w:val="single" w:sz="8" w:space="0" w:color="98C21D"/>
          <w:left w:val="single" w:sz="8" w:space="0" w:color="98C21D"/>
          <w:bottom w:val="single" w:sz="8" w:space="0" w:color="98C21D"/>
          <w:right w:val="single" w:sz="8" w:space="0" w:color="98C21D"/>
          <w:insideH w:val="single" w:sz="8" w:space="0" w:color="98C21D"/>
          <w:insideV w:val="single" w:sz="8" w:space="0" w:color="98C21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line="168" w:lineRule="exact" w:before="74"/>
              <w:ind w:left="19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11:35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09:55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17:15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15:35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12:50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17:25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12:15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13:00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1D"/>
          <w:left w:val="single" w:sz="8" w:space="0" w:color="98C21D"/>
          <w:bottom w:val="single" w:sz="8" w:space="0" w:color="98C21D"/>
          <w:right w:val="single" w:sz="8" w:space="0" w:color="98C21D"/>
          <w:insideH w:val="single" w:sz="8" w:space="0" w:color="98C21D"/>
          <w:insideV w:val="single" w:sz="8" w:space="0" w:color="98C21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11:30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09:30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15:30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13:35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13:15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Istanbul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SAW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Bergamo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12:10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13:10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1D"/>
          <w:left w:val="single" w:sz="8" w:space="0" w:color="98C21D"/>
          <w:bottom w:val="single" w:sz="8" w:space="0" w:color="98C21D"/>
          <w:right w:val="single" w:sz="8" w:space="0" w:color="98C21D"/>
          <w:insideH w:val="single" w:sz="8" w:space="0" w:color="98C21D"/>
          <w:insideV w:val="single" w:sz="8" w:space="0" w:color="98C21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8C21D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VENEZIA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0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Venezia</w:t>
            </w:r>
            <w:r>
              <w:rPr>
                <w:color w:val="1E2F46"/>
                <w:spacing w:val="-3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Marco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Polo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Istanbul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SAW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13:10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Istanbul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SAW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Venezia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Marco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Polo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11:30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12:05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0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Bologna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Istanbul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SAW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13:30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Istanbul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SAW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Bologna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11:35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-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12:20</w:t>
            </w:r>
          </w:p>
        </w:tc>
      </w:tr>
    </w:tbl>
    <w:p>
      <w:pPr>
        <w:pStyle w:val="BodyText"/>
        <w:spacing w:before="3"/>
        <w:rPr>
          <w:i/>
          <w:sz w:val="13"/>
        </w:rPr>
      </w:pPr>
    </w:p>
    <w:tbl>
      <w:tblPr>
        <w:tblW w:w="0" w:type="auto"/>
        <w:jc w:val="left"/>
        <w:tblInd w:w="2854" w:type="dxa"/>
        <w:tblBorders>
          <w:top w:val="single" w:sz="8" w:space="0" w:color="98C21D"/>
          <w:left w:val="single" w:sz="8" w:space="0" w:color="98C21D"/>
          <w:bottom w:val="single" w:sz="8" w:space="0" w:color="98C21D"/>
          <w:right w:val="single" w:sz="8" w:space="0" w:color="98C21D"/>
          <w:insideH w:val="single" w:sz="8" w:space="0" w:color="98C21D"/>
          <w:insideV w:val="single" w:sz="8" w:space="0" w:color="98C21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10" w:hRule="atLeast"/>
        </w:trPr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before="162"/>
              <w:ind w:left="1784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similare)</w:t>
            </w:r>
          </w:p>
        </w:tc>
      </w:tr>
      <w:tr>
        <w:trPr>
          <w:trHeight w:val="330" w:hRule="atLeast"/>
        </w:trPr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7" w:right="0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832" w:right="0"/>
              <w:jc w:val="left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Nippon</w:t>
            </w:r>
            <w:r>
              <w:rPr>
                <w:color w:val="1E2F46"/>
                <w:spacing w:val="3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4*</w:t>
            </w:r>
          </w:p>
        </w:tc>
      </w:tr>
    </w:tbl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2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4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06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88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0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53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5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7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91" w:line="194" w:lineRule="exact"/>
      <w:ind w:left="141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72"/>
      <w:ind w:left="3424" w:right="3002" w:firstLine="37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2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2026-06-08T10:28:55Z</dcterms:created>
  <dcterms:modified xsi:type="dcterms:W3CDTF">2026-06-08T10:28:55Z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2026-06-08T00:00:00Z</vt:filetime>
  </property>
  <property fmtid="{D5CDD505-2E9C-101B-9397-08002B2CF9AE}" pid="5" name="Producer">
    <vt:lpwstr>Adobe PDF Library 18.0</vt:lpwstr>
  </property>
</Properties>
</file>