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  <w:spacing w:val="-12"/>
        </w:rPr>
        <w:t>CROCIERA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IN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CAICCO </w:t>
      </w:r>
      <w:r>
        <w:rPr>
          <w:color w:val="FFFFFF"/>
        </w:rPr>
        <w:t>DA ANTALYA</w:t>
      </w:r>
    </w:p>
    <w:p>
      <w:pPr>
        <w:spacing w:line="443" w:lineRule="exact" w:before="0"/>
        <w:ind w:left="1673" w:right="169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9"/>
          <w:sz w:val="40"/>
        </w:rPr>
        <w:t>IMBARCAZIONE </w:t>
      </w:r>
      <w:r>
        <w:rPr>
          <w:rFonts w:ascii="Georgia"/>
          <w:i/>
          <w:color w:val="FFFFFF"/>
          <w:spacing w:val="-2"/>
          <w:sz w:val="40"/>
        </w:rPr>
        <w:t>STANDARD</w:t>
      </w:r>
    </w:p>
    <w:p>
      <w:pPr>
        <w:spacing w:before="25"/>
        <w:ind w:left="1673" w:right="169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CON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ARIA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CONDIZIONATA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221"/>
        <w:rPr>
          <w:rFonts w:ascii="Georgia"/>
          <w:i/>
          <w:sz w:val="40"/>
        </w:rPr>
      </w:pPr>
    </w:p>
    <w:p>
      <w:pPr>
        <w:spacing w:line="405" w:lineRule="exact" w:before="0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6"/>
          <w:sz w:val="36"/>
        </w:rPr>
        <w:t>DA</w:t>
      </w:r>
      <w:r>
        <w:rPr>
          <w:b/>
          <w:color w:val="FFFDF0"/>
          <w:spacing w:val="-12"/>
          <w:sz w:val="36"/>
        </w:rPr>
        <w:t> </w:t>
      </w:r>
      <w:r>
        <w:rPr>
          <w:b/>
          <w:color w:val="FFFDF0"/>
          <w:spacing w:val="-6"/>
          <w:sz w:val="36"/>
        </w:rPr>
        <w:t>GIUGNO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AD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AGOSTO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6"/>
          <w:sz w:val="3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1.229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63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Milano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Malpensa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&amp;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-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pranzi</w:t>
      </w:r>
    </w:p>
    <w:p>
      <w:pPr>
        <w:spacing w:line="200" w:lineRule="exact" w:before="0"/>
        <w:ind w:left="465" w:right="0" w:firstLine="0"/>
        <w:jc w:val="left"/>
        <w:rPr>
          <w:sz w:val="20"/>
        </w:rPr>
      </w:pPr>
      <w:r>
        <w:rPr>
          <w:color w:val="FFFFFF"/>
          <w:sz w:val="20"/>
        </w:rPr>
        <w:t>-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cene)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Thè/caffè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pomeridiano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biscotti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Spese</w:t>
      </w:r>
      <w:r>
        <w:rPr>
          <w:color w:val="FFFFFF"/>
          <w:spacing w:val="-2"/>
          <w:sz w:val="20"/>
        </w:rPr>
        <w:t> ormeggio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equipaggio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Consumi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carburante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Biancheria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letto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asciugamani da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bagno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cambio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una volta a settimana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Utilizzo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dell’attrezzatura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bordo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(pinne,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maschere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per snorkeling, attrezzatura da pesca ecc.)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personale del bordo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all’imbarco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allo sbarco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95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150€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pStyle w:val="Heading2"/>
      </w:pPr>
      <w:r>
        <w:rPr>
          <w:color w:val="FFFFFF"/>
          <w:spacing w:val="-6"/>
        </w:rPr>
        <w:t>riconferma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alla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prenotazione)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13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 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6"/>
          <w:sz w:val="20"/>
        </w:rPr>
        <w:t>portuali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navigazione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100€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8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</w:p>
    <w:p>
      <w:pPr>
        <w:pStyle w:val="Heading2"/>
      </w:pPr>
      <w:r>
        <w:rPr>
          <w:color w:val="FFFFFF"/>
          <w:spacing w:val="-6"/>
        </w:rPr>
        <w:t>da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pagare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all’arrivo in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contanti 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in euro)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all’equipaggio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30€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2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12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</w:p>
    <w:p>
      <w:pPr>
        <w:pStyle w:val="Heading2"/>
      </w:pPr>
      <w:r>
        <w:rPr>
          <w:color w:val="FFFFFF"/>
          <w:spacing w:val="-6"/>
        </w:rPr>
        <w:t>all’arrivo in contanti e in euro)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facoltative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indicate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programma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INT26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z w:val="26"/>
        </w:rPr>
        <w:t>IN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CAICCO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DA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pacing w:val="-2"/>
          <w:sz w:val="26"/>
        </w:rPr>
        <w:t>ANTALYA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IMBARCAZIONE</w:t>
      </w:r>
      <w:r>
        <w:rPr>
          <w:i/>
          <w:color w:val="94E000"/>
          <w:spacing w:val="12"/>
          <w:sz w:val="26"/>
        </w:rPr>
        <w:t> </w:t>
      </w:r>
      <w:r>
        <w:rPr>
          <w:i/>
          <w:color w:val="94E000"/>
          <w:sz w:val="26"/>
        </w:rPr>
        <w:t>STANDARD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z w:val="26"/>
        </w:rPr>
        <w:t>CON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z w:val="26"/>
        </w:rPr>
        <w:t>ARIA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pacing w:val="-2"/>
          <w:sz w:val="26"/>
        </w:rPr>
        <w:t>CONDIZIONATA</w:t>
      </w:r>
    </w:p>
    <w:p>
      <w:pPr>
        <w:pStyle w:val="BodyText"/>
        <w:spacing w:before="182"/>
        <w:rPr>
          <w:i/>
        </w:rPr>
      </w:pPr>
    </w:p>
    <w:p>
      <w:pPr>
        <w:pStyle w:val="Heading3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Italia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Antalya</w:t>
      </w:r>
    </w:p>
    <w:p>
      <w:pPr>
        <w:pStyle w:val="BodyText"/>
        <w:spacing w:line="235" w:lineRule="auto" w:before="1"/>
        <w:ind w:left="141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Antalya,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l’assistente</w:t>
      </w:r>
      <w:r>
        <w:rPr>
          <w:spacing w:val="-4"/>
        </w:rPr>
        <w:t> </w:t>
      </w:r>
      <w:r>
        <w:rPr>
          <w:spacing w:val="-2"/>
        </w:rPr>
        <w:t>locale,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Kemer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vicina)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imbraco</w:t>
      </w:r>
      <w:r>
        <w:rPr>
          <w:spacing w:val="-4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16:00.</w:t>
      </w:r>
      <w:r>
        <w:rPr>
          <w:spacing w:val="40"/>
        </w:rPr>
        <w:t> </w:t>
      </w:r>
      <w:r>
        <w:rPr/>
        <w:t>Sistemazione a bordo, cena e pernottamento.</w:t>
      </w:r>
    </w:p>
    <w:p>
      <w:pPr>
        <w:pStyle w:val="Heading3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Olympos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Andrasan</w:t>
      </w:r>
    </w:p>
    <w:p>
      <w:pPr>
        <w:pStyle w:val="BodyText"/>
        <w:spacing w:line="235" w:lineRule="auto" w:before="1"/>
        <w:ind w:left="141" w:right="396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Olympos,</w:t>
      </w:r>
      <w:r>
        <w:rPr>
          <w:spacing w:val="-3"/>
        </w:rPr>
        <w:t> </w:t>
      </w:r>
      <w:r>
        <w:rPr>
          <w:spacing w:val="-2"/>
        </w:rPr>
        <w:t>antica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Licia</w:t>
      </w:r>
      <w:r>
        <w:rPr>
          <w:spacing w:val="-3"/>
        </w:rPr>
        <w:t> </w:t>
      </w:r>
      <w:r>
        <w:rPr>
          <w:spacing w:val="-2"/>
        </w:rPr>
        <w:t>immersa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natura.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bordo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bagno.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navigazione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Baia</w:t>
      </w:r>
      <w:r>
        <w:rPr>
          <w:spacing w:val="40"/>
        </w:rPr>
        <w:t> </w:t>
      </w:r>
      <w:r>
        <w:rPr/>
        <w:t>di Adrasan Çavuş. Cena e 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Dembre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Gokkaya</w:t>
      </w:r>
    </w:p>
    <w:p>
      <w:pPr>
        <w:pStyle w:val="BodyText"/>
        <w:spacing w:line="235" w:lineRule="auto" w:before="2"/>
        <w:ind w:left="141" w:right="396"/>
      </w:pPr>
      <w:r>
        <w:rPr>
          <w:spacing w:val="-2"/>
        </w:rPr>
        <w:t>Navigazione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Demre.</w:t>
      </w:r>
      <w:r>
        <w:rPr>
          <w:spacing w:val="-3"/>
        </w:rPr>
        <w:t> </w:t>
      </w:r>
      <w:r>
        <w:rPr>
          <w:spacing w:val="-2"/>
        </w:rPr>
        <w:t>Possibilità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partecipare</w:t>
      </w:r>
      <w:r>
        <w:rPr>
          <w:spacing w:val="-3"/>
        </w:rPr>
        <w:t> </w:t>
      </w:r>
      <w:r>
        <w:rPr>
          <w:spacing w:val="-2"/>
        </w:rPr>
        <w:t>all’escursione</w:t>
      </w:r>
      <w:r>
        <w:rPr>
          <w:spacing w:val="-3"/>
        </w:rPr>
        <w:t> </w:t>
      </w:r>
      <w:r>
        <w:rPr>
          <w:spacing w:val="-2"/>
        </w:rPr>
        <w:t>facoltativa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Myra,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licia</w:t>
      </w:r>
      <w:r>
        <w:rPr>
          <w:spacing w:val="-3"/>
        </w:rPr>
        <w:t> </w:t>
      </w:r>
      <w:r>
        <w:rPr>
          <w:spacing w:val="-2"/>
        </w:rPr>
        <w:t>legata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figura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Nicola,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siti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Demre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Andriake.</w:t>
      </w:r>
      <w:r>
        <w:rPr>
          <w:spacing w:val="40"/>
        </w:rPr>
        <w:t> </w:t>
      </w:r>
      <w:r>
        <w:rPr/>
        <w:t>Al</w:t>
      </w:r>
      <w:r>
        <w:rPr>
          <w:spacing w:val="-3"/>
        </w:rPr>
        <w:t> </w:t>
      </w:r>
      <w:r>
        <w:rPr/>
        <w:t>termine,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Baia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Gökkaya.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Kekkova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Üçağız</w:t>
      </w:r>
    </w:p>
    <w:p>
      <w:pPr>
        <w:pStyle w:val="BodyText"/>
        <w:spacing w:line="235" w:lineRule="auto" w:before="1"/>
        <w:ind w:left="141" w:right="396"/>
      </w:pPr>
      <w:r>
        <w:rPr>
          <w:spacing w:val="-2"/>
        </w:rPr>
        <w:t>Navigazione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suggestiva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Sommersa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Kekova.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bagno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Baia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Tersane.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serata</w:t>
      </w:r>
      <w:r>
        <w:rPr>
          <w:spacing w:val="-3"/>
        </w:rPr>
        <w:t> </w:t>
      </w:r>
      <w:r>
        <w:rPr>
          <w:spacing w:val="-2"/>
        </w:rPr>
        <w:t>ancoraggio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Üçağız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pernottamen-</w:t>
      </w:r>
      <w:r>
        <w:rPr>
          <w:spacing w:val="40"/>
        </w:rPr>
        <w:t> </w:t>
      </w:r>
      <w:r>
        <w:rPr/>
        <w:t>to. Escursione facoltativa Kaş – Saklıkent con pranzo incluso.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Simena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Kekova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colazione,</w:t>
      </w:r>
      <w:r>
        <w:rPr>
          <w:spacing w:val="-5"/>
        </w:rPr>
        <w:t> </w:t>
      </w:r>
      <w:r>
        <w:rPr>
          <w:spacing w:val="-2"/>
        </w:rPr>
        <w:t>navigazione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Simena,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Genovese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resti</w:t>
      </w:r>
      <w:r>
        <w:rPr>
          <w:spacing w:val="-5"/>
        </w:rPr>
        <w:t> </w:t>
      </w:r>
      <w:r>
        <w:rPr>
          <w:spacing w:val="-2"/>
        </w:rPr>
        <w:t>dell’antico</w:t>
      </w:r>
      <w:r>
        <w:rPr>
          <w:spacing w:val="-5"/>
        </w:rPr>
        <w:t> </w:t>
      </w:r>
      <w:r>
        <w:rPr>
          <w:spacing w:val="-2"/>
        </w:rPr>
        <w:t>teatro.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Kekova.</w:t>
      </w:r>
    </w:p>
    <w:p>
      <w:pPr>
        <w:pStyle w:val="Heading3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Phaselis</w:t>
      </w:r>
    </w:p>
    <w:p>
      <w:pPr>
        <w:pStyle w:val="BodyText"/>
        <w:spacing w:line="235" w:lineRule="auto" w:before="1"/>
        <w:ind w:left="141" w:right="396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mattino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Ceneviz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Sazak.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pranzo,</w:t>
      </w:r>
      <w:r>
        <w:rPr>
          <w:spacing w:val="-4"/>
        </w:rPr>
        <w:t> </w:t>
      </w:r>
      <w:r>
        <w:rPr>
          <w:spacing w:val="-2"/>
        </w:rPr>
        <w:t>navigazione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Phaselis,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colonia</w:t>
      </w:r>
      <w:r>
        <w:rPr>
          <w:spacing w:val="-4"/>
        </w:rPr>
        <w:t> </w:t>
      </w:r>
      <w:r>
        <w:rPr>
          <w:spacing w:val="-2"/>
        </w:rPr>
        <w:t>rodia</w:t>
      </w:r>
      <w:r>
        <w:rPr>
          <w:spacing w:val="-4"/>
        </w:rPr>
        <w:t> </w:t>
      </w:r>
      <w:r>
        <w:rPr>
          <w:spacing w:val="-2"/>
        </w:rPr>
        <w:t>affacciata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mare.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visita del sito archeologico. Cena e pernottamento in baia.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Alacasu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Kemer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Alacasu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Ayışığı.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Kemer</w:t>
      </w:r>
      <w:r>
        <w:rPr>
          <w:spacing w:val="-4"/>
        </w:rPr>
        <w:t> </w:t>
      </w:r>
      <w:r>
        <w:rPr>
          <w:spacing w:val="-2"/>
        </w:rPr>
        <w:t>Marina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vicina.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3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Kemer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Antalya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Italia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bordo,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6"/>
        </w:rPr>
        <w:t> </w:t>
      </w:r>
      <w:r>
        <w:rPr>
          <w:spacing w:val="-2"/>
        </w:rPr>
        <w:t>nell’orario</w:t>
      </w:r>
      <w:r>
        <w:rPr>
          <w:spacing w:val="-6"/>
        </w:rPr>
        <w:t> </w:t>
      </w:r>
      <w:r>
        <w:rPr>
          <w:spacing w:val="-2"/>
        </w:rPr>
        <w:t>occorrente.</w:t>
      </w:r>
    </w:p>
    <w:p>
      <w:pPr>
        <w:spacing w:before="189"/>
        <w:ind w:left="141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Heading3"/>
        <w:spacing w:line="240" w:lineRule="auto" w:before="189"/>
      </w:pPr>
      <w:r>
        <w:rPr>
          <w:color w:val="98C21D"/>
          <w:spacing w:val="-2"/>
        </w:rPr>
        <w:t>Note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4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Trattandosi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voli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charter,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effettuare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check-in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online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rilasciato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biglietto.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orari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prelievo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devono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riconfermati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l’assistenza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effettuati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modalità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collettiva;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pertanto,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potrebbero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verificarsi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tempi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attesa.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44" w:lineRule="auto" w:before="4" w:after="0"/>
        <w:ind w:left="312" w:right="139" w:hanging="171"/>
        <w:jc w:val="left"/>
        <w:rPr>
          <w:sz w:val="16"/>
        </w:rPr>
      </w:pPr>
      <w:r>
        <w:rPr>
          <w:spacing w:val="-2"/>
          <w:sz w:val="16"/>
        </w:rPr>
        <w:t>Consigliamo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prenotare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guida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coordinare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meglio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tempistiche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visite.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ospiti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confermino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40"/>
          <w:sz w:val="16"/>
        </w:rPr>
        <w:t> </w:t>
      </w:r>
      <w:r>
        <w:rPr>
          <w:sz w:val="16"/>
        </w:rPr>
        <w:t>altri</w:t>
      </w:r>
      <w:r>
        <w:rPr>
          <w:spacing w:val="-4"/>
          <w:sz w:val="16"/>
        </w:rPr>
        <w:t> </w:t>
      </w:r>
      <w:r>
        <w:rPr>
          <w:sz w:val="16"/>
        </w:rPr>
        <w:t>canali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fornitori</w:t>
      </w:r>
      <w:r>
        <w:rPr>
          <w:spacing w:val="-4"/>
          <w:sz w:val="16"/>
        </w:rPr>
        <w:t> </w:t>
      </w:r>
      <w:r>
        <w:rPr>
          <w:sz w:val="16"/>
        </w:rPr>
        <w:t>locali,</w:t>
      </w:r>
      <w:r>
        <w:rPr>
          <w:spacing w:val="-4"/>
          <w:sz w:val="16"/>
        </w:rPr>
        <w:t> </w:t>
      </w:r>
      <w:r>
        <w:rPr>
          <w:sz w:val="16"/>
        </w:rPr>
        <w:t>Intra</w:t>
      </w:r>
      <w:r>
        <w:rPr>
          <w:spacing w:val="-4"/>
          <w:sz w:val="16"/>
        </w:rPr>
        <w:t> </w:t>
      </w:r>
      <w:r>
        <w:rPr>
          <w:sz w:val="16"/>
        </w:rPr>
        <w:t>Tours</w:t>
      </w:r>
      <w:r>
        <w:rPr>
          <w:spacing w:val="-4"/>
          <w:sz w:val="16"/>
        </w:rPr>
        <w:t> </w:t>
      </w:r>
      <w:r>
        <w:rPr>
          <w:sz w:val="16"/>
        </w:rPr>
        <w:t>non</w:t>
      </w:r>
      <w:r>
        <w:rPr>
          <w:spacing w:val="-4"/>
          <w:sz w:val="16"/>
        </w:rPr>
        <w:t> </w:t>
      </w:r>
      <w:r>
        <w:rPr>
          <w:sz w:val="16"/>
        </w:rPr>
        <w:t>si</w:t>
      </w:r>
      <w:r>
        <w:rPr>
          <w:spacing w:val="-4"/>
          <w:sz w:val="16"/>
        </w:rPr>
        <w:t> </w:t>
      </w:r>
      <w:r>
        <w:rPr>
          <w:sz w:val="16"/>
        </w:rPr>
        <w:t>assume</w:t>
      </w:r>
      <w:r>
        <w:rPr>
          <w:spacing w:val="-4"/>
          <w:sz w:val="16"/>
        </w:rPr>
        <w:t> </w:t>
      </w:r>
      <w:r>
        <w:rPr>
          <w:sz w:val="16"/>
        </w:rPr>
        <w:t>alcuna</w:t>
      </w:r>
      <w:r>
        <w:rPr>
          <w:spacing w:val="-4"/>
          <w:sz w:val="16"/>
        </w:rPr>
        <w:t> </w:t>
      </w:r>
      <w:r>
        <w:rPr>
          <w:sz w:val="16"/>
        </w:rPr>
        <w:t>responsabilità.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2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facoltative,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meteorologici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traffico,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effettuate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aree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diverse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quelle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tradizionali.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Tutti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cabina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vengono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quotati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Bambini: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minori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disponibile.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4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Tipologia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imbarcazione: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Goletta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8-10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cabine.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Cabine: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tutte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dotate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lavabo,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WC,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doccia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condizionata.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Equipaggio: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capitano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equipaggio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bordo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(Lingua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parlata: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membro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dell’equipaggio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inglese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livello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medio).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4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L’aria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condizionata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massimo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giorno,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consecutive.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L’utilizzo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dell’A/C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consentito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porto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mezza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baie.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5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Attrezzatura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bordo: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snorkeling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attrezzatura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pesca.</w:t>
      </w:r>
    </w:p>
    <w:p>
      <w:pPr>
        <w:pStyle w:val="BodyText"/>
        <w:spacing w:before="142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spacing w:line="178" w:lineRule="exact" w:before="49"/>
              <w:ind w:right="81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  <w:p>
            <w:pPr>
              <w:pStyle w:val="TableParagraph"/>
              <w:spacing w:line="178" w:lineRule="exact" w:before="0"/>
              <w:ind w:right="81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DA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MILANO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/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VERONA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/</w:t>
            </w:r>
            <w:r>
              <w:rPr>
                <w:b/>
                <w:color w:val="12110C"/>
                <w:spacing w:val="-2"/>
                <w:sz w:val="16"/>
              </w:rPr>
              <w:t> FIUMICINO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129"/>
              <w:ind w:righ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GIUGNO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22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GIUGNO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06,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13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AGOSTO</w:t>
            </w:r>
            <w:r>
              <w:rPr>
                <w:b/>
                <w:color w:val="020203"/>
                <w:spacing w:val="-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03,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10,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24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8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3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5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8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50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552" w:hanging="1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00" w:lineRule="exact"/>
      <w:ind w:left="356"/>
      <w:jc w:val="both"/>
      <w:outlineLvl w:val="2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90" w:line="194" w:lineRule="exact"/>
      <w:ind w:left="14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662" w:right="169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2026-05-07T14:42:02Z</dcterms:created>
  <dcterms:modified xsi:type="dcterms:W3CDTF">2026-05-07T14:42:02Z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18.0</vt:lpwstr>
  </property>
</Properties>
</file>