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CAPITALI </w:t>
      </w:r>
      <w:r>
        <w:rPr>
          <w:color w:val="FFFFFF"/>
          <w:spacing w:val="-2"/>
        </w:rPr>
        <w:t>SCANDINAVE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/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6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(2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CENE)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quinto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pernottamenti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traghetto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DFDS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Oslo-Cph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cabine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interne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servizi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buffet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bordo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(inclusa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una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bevanda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tre 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buffet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Visita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guidata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lingua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3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ore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Oslo,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Copenaghen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 </w:t>
      </w:r>
      <w:r>
        <w:rPr>
          <w:color w:val="FFFFFF"/>
          <w:spacing w:val="-2"/>
          <w:sz w:val="20"/>
        </w:rPr>
        <w:t>Stoccolma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CPH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Stoccolma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Kronborg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Passaggio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Helsingør 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Helsingborg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€229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8"/>
          <w:sz w:val="20"/>
        </w:rPr>
        <w:t>arrivo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gestione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pratica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Travel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che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include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80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58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CAPITALI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SCANDINAVE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844" w:hRule="atLeast"/>
        </w:trPr>
        <w:tc>
          <w:tcPr>
            <w:tcW w:w="1740" w:type="dxa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222" w:lineRule="exact" w:before="207"/>
              <w:ind w:left="20" w:right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left="20" w:right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740" w:type="dxa"/>
          </w:tcPr>
          <w:p>
            <w:pPr>
              <w:pStyle w:val="TableParagraph"/>
              <w:spacing w:before="62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 w:right="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115" w:right="91" w:hanging="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ADULTO IN CAMERA DOPPIA</w:t>
            </w:r>
          </w:p>
        </w:tc>
        <w:tc>
          <w:tcPr>
            <w:tcW w:w="1740" w:type="dxa"/>
          </w:tcPr>
          <w:p>
            <w:pPr>
              <w:pStyle w:val="TableParagraph"/>
              <w:spacing w:line="196" w:lineRule="auto" w:before="141"/>
              <w:ind w:left="8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 IN</w:t>
            </w:r>
          </w:p>
          <w:p>
            <w:pPr>
              <w:pStyle w:val="TableParagraph"/>
              <w:spacing w:line="209" w:lineRule="exact" w:before="0"/>
              <w:ind w:left="14" w:right="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TERZO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87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740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87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110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1.734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1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8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0"/>
              <w:ind w:left="1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4" w:right="0"/>
              <w:rPr>
                <w:sz w:val="16"/>
              </w:rPr>
            </w:pPr>
            <w:r>
              <w:rPr>
                <w:color w:val="020203"/>
                <w:sz w:val="16"/>
              </w:rPr>
              <w:t>229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85" w:right="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color w:val="020203"/>
                <w:sz w:val="16"/>
              </w:rPr>
              <w:t>140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7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4"/>
        </w:rPr>
        <w:t>OSLO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Oslo.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2°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OSLO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TRAGHETTO</w:t>
      </w:r>
      <w:r>
        <w:rPr>
          <w:color w:val="94E000"/>
          <w:spacing w:val="14"/>
        </w:rPr>
        <w:t> </w:t>
      </w:r>
      <w:r>
        <w:rPr>
          <w:color w:val="94E000"/>
        </w:rPr>
        <w:t>PER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COPENAGHEN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Incontro con l’accompagnatore al mattino ed inizio della visita di Oslo con la guida locale. Visiterete il Frogner Park che ospita le controverse</w:t>
      </w:r>
      <w:r>
        <w:rPr>
          <w:spacing w:val="40"/>
        </w:rPr>
        <w:t> </w:t>
      </w:r>
      <w:r>
        <w:rPr/>
        <w:t>sculture di Gustav Vigeland. Sarà possibile ammirare dall’esterno il Palazzo reale, il Palazzo del municipio e la fortezza medievale di Akershus. Successivamente,</w:t>
      </w:r>
      <w:r>
        <w:rPr>
          <w:spacing w:val="40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imbarco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motonave</w:t>
      </w:r>
      <w:r>
        <w:rPr>
          <w:spacing w:val="-5"/>
        </w:rPr>
        <w:t> </w:t>
      </w:r>
      <w:r>
        <w:rPr/>
        <w:t>DFDS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piacevole</w:t>
      </w:r>
      <w:r>
        <w:rPr>
          <w:spacing w:val="-5"/>
        </w:rPr>
        <w:t> </w:t>
      </w:r>
      <w:r>
        <w:rPr/>
        <w:t>traversata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traghetto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capitale</w:t>
      </w:r>
      <w:r>
        <w:rPr>
          <w:spacing w:val="-5"/>
        </w:rPr>
        <w:t> </w:t>
      </w:r>
      <w:r>
        <w:rPr/>
        <w:t>danese,</w:t>
      </w:r>
      <w:r>
        <w:rPr>
          <w:spacing w:val="-5"/>
        </w:rPr>
        <w:t> </w:t>
      </w:r>
      <w:r>
        <w:rPr/>
        <w:t>occasione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ammirare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meraviglioso</w:t>
      </w:r>
      <w:r>
        <w:rPr>
          <w:spacing w:val="40"/>
        </w:rPr>
        <w:t> </w:t>
      </w:r>
      <w:r>
        <w:rPr/>
        <w:t>fiordo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Oslo,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circa</w:t>
      </w:r>
      <w:r>
        <w:rPr>
          <w:spacing w:val="-9"/>
        </w:rPr>
        <w:t> </w:t>
      </w:r>
      <w:r>
        <w:rPr/>
        <w:t>100</w:t>
      </w:r>
      <w:r>
        <w:rPr>
          <w:spacing w:val="-9"/>
        </w:rPr>
        <w:t> </w:t>
      </w:r>
      <w:r>
        <w:rPr/>
        <w:t>km.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cabine</w:t>
      </w:r>
      <w:r>
        <w:rPr>
          <w:spacing w:val="-9"/>
        </w:rPr>
        <w:t> </w:t>
      </w:r>
      <w:r>
        <w:rPr/>
        <w:t>prenotate.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buffet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bordo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bevanda</w:t>
      </w:r>
      <w:r>
        <w:rPr>
          <w:spacing w:val="-9"/>
        </w:rPr>
        <w:t> </w:t>
      </w:r>
      <w:r>
        <w:rPr/>
        <w:t>inclusa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cabina.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COPENAGHEN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bordo.</w:t>
      </w:r>
      <w:r>
        <w:rPr>
          <w:spacing w:val="-3"/>
        </w:rPr>
        <w:t> </w:t>
      </w:r>
      <w:r>
        <w:rPr/>
        <w:t>Sbarco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particolare</w:t>
      </w:r>
      <w:r>
        <w:rPr>
          <w:spacing w:val="-3"/>
        </w:rPr>
        <w:t> </w:t>
      </w:r>
      <w:r>
        <w:rPr/>
        <w:t>attenzione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importanti: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celebre</w:t>
      </w:r>
      <w:r>
        <w:rPr>
          <w:spacing w:val="-3"/>
        </w:rPr>
        <w:t> </w:t>
      </w:r>
      <w:r>
        <w:rPr/>
        <w:t>Sirenetta,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Gefion,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residenza reale nel Palazzo di Amalienborg, il caratteristico canale di Nyhavn fiancheggiato da numerosissimi ristorantini e bar all’aperto, il Palazzo del Parlamento e il</w:t>
      </w:r>
      <w:r>
        <w:rPr>
          <w:spacing w:val="40"/>
        </w:rPr>
        <w:t> </w:t>
      </w:r>
      <w:r>
        <w:rPr/>
        <w:t>castello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Rosenborg,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custodisce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gioielli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Corona</w:t>
      </w:r>
      <w:r>
        <w:rPr>
          <w:spacing w:val="-9"/>
        </w:rPr>
        <w:t> </w:t>
      </w:r>
      <w:r>
        <w:rPr/>
        <w:t>(visita</w:t>
      </w:r>
      <w:r>
        <w:rPr>
          <w:spacing w:val="-9"/>
        </w:rPr>
        <w:t> </w:t>
      </w:r>
      <w:r>
        <w:rPr/>
        <w:t>esterna).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14"/>
        </w:rPr>
        <w:t> </w:t>
      </w:r>
      <w:r>
        <w:rPr>
          <w:color w:val="94E000"/>
        </w:rPr>
        <w:t>GIORNO:</w:t>
      </w:r>
      <w:r>
        <w:rPr>
          <w:color w:val="94E000"/>
          <w:spacing w:val="16"/>
        </w:rPr>
        <w:t> </w:t>
      </w:r>
      <w:r>
        <w:rPr>
          <w:color w:val="94E000"/>
        </w:rPr>
        <w:t>COPENAGHEN</w:t>
      </w:r>
      <w:r>
        <w:rPr>
          <w:color w:val="94E000"/>
          <w:spacing w:val="17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</w:rPr>
        <w:t>HELSINGOR</w:t>
      </w:r>
      <w:r>
        <w:rPr>
          <w:color w:val="94E000"/>
          <w:spacing w:val="17"/>
        </w:rPr>
        <w:t> </w:t>
      </w:r>
      <w:r>
        <w:rPr>
          <w:color w:val="94E000"/>
        </w:rPr>
        <w:t>(TRAGETTO)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</w:rPr>
        <w:t>HELSINGBORG</w:t>
      </w:r>
      <w:r>
        <w:rPr>
          <w:color w:val="94E000"/>
          <w:spacing w:val="17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</w:rPr>
        <w:t>ÖNKÖPING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(300KM)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mattina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Helsingør.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percorre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Strandvejen,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strada</w:t>
      </w:r>
      <w:r>
        <w:rPr>
          <w:spacing w:val="-1"/>
        </w:rPr>
        <w:t> </w:t>
      </w:r>
      <w:r>
        <w:rPr/>
        <w:t>costiera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caratterizzata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vecchi</w:t>
      </w:r>
      <w:r>
        <w:rPr>
          <w:spacing w:val="-1"/>
        </w:rPr>
        <w:t> </w:t>
      </w:r>
      <w:r>
        <w:rPr/>
        <w:t>villaggi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pescatori</w:t>
      </w:r>
      <w:r>
        <w:rPr>
          <w:spacing w:val="-1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pittoreschi</w:t>
      </w:r>
      <w:r>
        <w:rPr>
          <w:spacing w:val="-6"/>
        </w:rPr>
        <w:t> </w:t>
      </w:r>
      <w:r>
        <w:rPr>
          <w:spacing w:val="-2"/>
        </w:rPr>
        <w:t>borghi</w:t>
      </w:r>
      <w:r>
        <w:rPr>
          <w:spacing w:val="-6"/>
        </w:rPr>
        <w:t> </w:t>
      </w:r>
      <w:r>
        <w:rPr>
          <w:spacing w:val="-2"/>
        </w:rPr>
        <w:t>rurali,</w:t>
      </w:r>
      <w:r>
        <w:rPr>
          <w:spacing w:val="-6"/>
        </w:rPr>
        <w:t> </w:t>
      </w:r>
      <w:r>
        <w:rPr>
          <w:spacing w:val="-2"/>
        </w:rPr>
        <w:t>trasformati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meta</w:t>
      </w:r>
      <w:r>
        <w:rPr>
          <w:spacing w:val="-6"/>
        </w:rPr>
        <w:t> </w:t>
      </w:r>
      <w:r>
        <w:rPr>
          <w:spacing w:val="-2"/>
        </w:rPr>
        <w:t>vacanziera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abitativa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dagli</w:t>
      </w:r>
      <w:r>
        <w:rPr>
          <w:spacing w:val="-6"/>
        </w:rPr>
        <w:t> </w:t>
      </w:r>
      <w:r>
        <w:rPr>
          <w:spacing w:val="-2"/>
        </w:rPr>
        <w:t>abitanti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Copenaghen</w:t>
      </w:r>
      <w:r>
        <w:rPr>
          <w:spacing w:val="-6"/>
        </w:rPr>
        <w:t> </w:t>
      </w:r>
      <w:r>
        <w:rPr>
          <w:spacing w:val="-2"/>
        </w:rPr>
        <w:t>dell’ultimo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costituiscono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comuni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ricchi</w:t>
      </w:r>
      <w:r>
        <w:rPr>
          <w:spacing w:val="40"/>
        </w:rPr>
        <w:t> </w:t>
      </w:r>
      <w:r>
        <w:rPr>
          <w:spacing w:val="-2"/>
        </w:rPr>
        <w:t>e attrattivi della Danimarca. Ad Helsingør si visiterà il famoso Castello di Kronborg, celebre per essere il castello di Amleto, perché fu qui che Shakespeare ambientò il</w:t>
      </w:r>
      <w:r>
        <w:rPr>
          <w:spacing w:val="40"/>
        </w:rPr>
        <w:t> </w:t>
      </w:r>
      <w:r>
        <w:rPr/>
        <w:t>suo</w:t>
      </w:r>
      <w:r>
        <w:rPr>
          <w:spacing w:val="-9"/>
        </w:rPr>
        <w:t> </w:t>
      </w:r>
      <w:r>
        <w:rPr/>
        <w:t>capolavoro.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Helsingborg,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Jönköping.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5°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JONKOPING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STOCCOLMA</w:t>
      </w:r>
      <w:r>
        <w:rPr>
          <w:color w:val="94E000"/>
          <w:spacing w:val="7"/>
        </w:rPr>
        <w:t> </w:t>
      </w:r>
      <w:r>
        <w:rPr>
          <w:color w:val="94E000"/>
        </w:rPr>
        <w:t>(320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Prima colazione in hotel. Proseguimento verso nord fino ad arrivare a Stoccolma, capitale della Svezia costruita su quattordici isole che affiorano dove il lago Mälaren</w:t>
      </w:r>
      <w:r>
        <w:rPr>
          <w:spacing w:val="40"/>
        </w:rPr>
        <w:t> </w:t>
      </w:r>
      <w:r>
        <w:rPr/>
        <w:t>incontra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Mar</w:t>
      </w:r>
      <w:r>
        <w:rPr>
          <w:spacing w:val="-6"/>
        </w:rPr>
        <w:t> </w:t>
      </w:r>
      <w:r>
        <w:rPr/>
        <w:t>Baltico.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disposizione.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STOCCOLMA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locale,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ore.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inizierà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Fjällgatan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godere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magnifica</w:t>
      </w:r>
      <w:r>
        <w:rPr>
          <w:spacing w:val="-8"/>
        </w:rPr>
        <w:t> </w:t>
      </w:r>
      <w:r>
        <w:rPr/>
        <w:t>vista</w:t>
      </w:r>
      <w:r>
        <w:rPr>
          <w:spacing w:val="40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Potrete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affascinanti</w:t>
      </w:r>
      <w:r>
        <w:rPr>
          <w:spacing w:val="-5"/>
        </w:rPr>
        <w:t> </w:t>
      </w:r>
      <w:r>
        <w:rPr>
          <w:spacing w:val="-2"/>
        </w:rPr>
        <w:t>vicoletti</w:t>
      </w:r>
      <w:r>
        <w:rPr>
          <w:spacing w:val="-4"/>
        </w:rPr>
        <w:t> </w:t>
      </w:r>
      <w:r>
        <w:rPr>
          <w:spacing w:val="-2"/>
        </w:rPr>
        <w:t>lastricati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ciottoli,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Municipio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/>
        <w:t>ospita</w:t>
      </w:r>
      <w:r>
        <w:rPr>
          <w:spacing w:val="-8"/>
        </w:rPr>
        <w:t> </w:t>
      </w:r>
      <w:r>
        <w:rPr/>
        <w:t>annualmente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serata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gala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Premi</w:t>
      </w:r>
      <w:r>
        <w:rPr>
          <w:spacing w:val="-8"/>
        </w:rPr>
        <w:t> </w:t>
      </w:r>
      <w:r>
        <w:rPr/>
        <w:t>Nobel.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disposizione.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STOCCOLMA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p>
      <w:pPr>
        <w:tabs>
          <w:tab w:pos="1451" w:val="left" w:leader="none"/>
        </w:tabs>
        <w:spacing w:line="244" w:lineRule="auto" w:before="5"/>
        <w:ind w:left="11" w:right="7071" w:firstLine="0"/>
        <w:jc w:val="left"/>
        <w:rPr>
          <w:sz w:val="16"/>
        </w:rPr>
      </w:pPr>
      <w:r>
        <w:rPr>
          <w:b/>
          <w:spacing w:val="-4"/>
          <w:sz w:val="16"/>
        </w:rPr>
        <w:t>OSLO</w:t>
      </w:r>
      <w:r>
        <w:rPr>
          <w:b/>
          <w:sz w:val="16"/>
        </w:rPr>
        <w:tab/>
      </w:r>
      <w:r>
        <w:rPr>
          <w:sz w:val="16"/>
        </w:rPr>
        <w:t>Hotel Clarion o 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NAVIGAZIONE</w:t>
      </w:r>
      <w:r>
        <w:rPr>
          <w:b/>
          <w:sz w:val="16"/>
        </w:rPr>
        <w:tab/>
      </w:r>
      <w:r>
        <w:rPr>
          <w:sz w:val="16"/>
        </w:rPr>
        <w:t>Go Nordic Cruiseline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COPENAGHEN</w:t>
      </w:r>
      <w:r>
        <w:rPr>
          <w:b/>
          <w:sz w:val="16"/>
        </w:rPr>
        <w:tab/>
      </w:r>
      <w:r>
        <w:rPr>
          <w:spacing w:val="-2"/>
          <w:sz w:val="16"/>
        </w:rPr>
        <w:t>Scandic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Copenhagen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JONKOPING</w:t>
      </w:r>
      <w:r>
        <w:rPr>
          <w:b/>
          <w:sz w:val="16"/>
        </w:rPr>
        <w:tab/>
      </w:r>
      <w:r>
        <w:rPr>
          <w:sz w:val="16"/>
        </w:rPr>
        <w:t>Scandic Elmia o similare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STOCCOLMA</w:t>
      </w:r>
      <w:r>
        <w:rPr>
          <w:b/>
          <w:sz w:val="16"/>
        </w:rPr>
        <w:tab/>
      </w:r>
      <w:r>
        <w:rPr>
          <w:sz w:val="16"/>
        </w:rPr>
        <w:t>Hotel C Stoccolma o similare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091" w:hanging="35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71" w:right="6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2026-03-03T14:25:05Z</dcterms:created>
  <dcterms:modified xsi:type="dcterms:W3CDTF">2026-03-03T14:25:05Z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