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912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8736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8"/>
        </w:rPr>
        <w:t>IGV</w:t>
      </w:r>
      <w:r>
        <w:rPr>
          <w:color w:val="FFFFFF"/>
          <w:spacing w:val="-30"/>
        </w:rPr>
        <w:t> </w:t>
      </w:r>
      <w:r>
        <w:rPr>
          <w:color w:val="FFFFFF"/>
          <w:spacing w:val="-8"/>
        </w:rPr>
        <w:t>LE</w:t>
      </w:r>
      <w:r>
        <w:rPr>
          <w:color w:val="FFFFFF"/>
          <w:spacing w:val="-29"/>
        </w:rPr>
        <w:t> </w:t>
      </w:r>
      <w:r>
        <w:rPr>
          <w:color w:val="FFFFFF"/>
          <w:spacing w:val="-8"/>
        </w:rPr>
        <w:t>CASTELLA</w:t>
      </w:r>
    </w:p>
    <w:p>
      <w:pPr>
        <w:spacing w:line="405" w:lineRule="exact" w:before="0"/>
        <w:ind w:left="3" w:right="24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2"/>
          <w:sz w:val="40"/>
        </w:rPr>
        <w:t>CALABRIA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14"/>
        <w:rPr>
          <w:rFonts w:ascii="Georgia"/>
          <w:i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10"/>
          <w:sz w:val="40"/>
        </w:rPr>
        <w:t>ESTATE</w:t>
      </w:r>
      <w:r>
        <w:rPr>
          <w:b/>
          <w:color w:val="FFFFFF"/>
          <w:spacing w:val="-7"/>
          <w:sz w:val="40"/>
        </w:rPr>
        <w:t> </w:t>
      </w:r>
      <w:r>
        <w:rPr>
          <w:b/>
          <w:color w:val="FFFFFF"/>
          <w:spacing w:val="-10"/>
          <w:sz w:val="40"/>
        </w:rPr>
        <w:t>MARE</w:t>
      </w:r>
      <w:r>
        <w:rPr>
          <w:b/>
          <w:color w:val="FFFFFF"/>
          <w:spacing w:val="-7"/>
          <w:sz w:val="40"/>
        </w:rPr>
        <w:t> </w:t>
      </w:r>
      <w:r>
        <w:rPr>
          <w:b/>
          <w:color w:val="FFFFFF"/>
          <w:spacing w:val="-10"/>
          <w:sz w:val="40"/>
        </w:rPr>
        <w:t>ITALIA</w:t>
      </w:r>
      <w:r>
        <w:rPr>
          <w:b/>
          <w:color w:val="FFFFFF"/>
          <w:spacing w:val="-8"/>
          <w:sz w:val="40"/>
        </w:rPr>
        <w:t> </w:t>
      </w:r>
      <w:r>
        <w:rPr>
          <w:b/>
          <w:color w:val="FFFFFF"/>
          <w:spacing w:val="-10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60"/>
        </w:rPr>
        <w:t>570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z w:val="40"/>
        </w:rPr>
        <w:t>per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</w:p>
    <w:p>
      <w:pPr>
        <w:pStyle w:val="Heading1"/>
        <w:spacing w:line="196" w:lineRule="auto" w:before="82"/>
        <w:ind w:right="2364"/>
      </w:pPr>
      <w:r>
        <w:rPr>
          <w:color w:val="FFFFFF"/>
        </w:rPr>
        <w:t>7 NOTTI | QUOTE SETTIMANALI IN CAMERA COTTAGE PER PERSONA IN PENSIONE COMPLETA CON ACQUA E VINO INCLUSI AI PASTI</w:t>
      </w:r>
    </w:p>
    <w:p>
      <w:pPr>
        <w:spacing w:line="218" w:lineRule="auto" w:before="200"/>
        <w:ind w:left="12" w:right="8" w:firstLine="0"/>
        <w:jc w:val="both"/>
        <w:rPr>
          <w:b/>
          <w:sz w:val="18"/>
        </w:rPr>
      </w:pPr>
      <w:r>
        <w:rPr>
          <w:b/>
          <w:color w:val="FFFFFF"/>
          <w:spacing w:val="-4"/>
          <w:sz w:val="18"/>
        </w:rPr>
        <w:t>Situato sulla costa ionica della Calabria, inserito nel verde di una magnifica terrazza naturale a 30 metri sul livello del mare, che domina la baia con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l’antico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castello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Aragonese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a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cui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deve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il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suo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nome.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Un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paradiso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dove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tuffarsi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in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un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mare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limpido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circondati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dalla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macchia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mediterranea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in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uno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dei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tratti</w:t>
      </w:r>
      <w:r>
        <w:rPr>
          <w:b/>
          <w:color w:val="FFFFFF"/>
          <w:sz w:val="18"/>
        </w:rPr>
        <w:t> più belli della costa ionica.</w:t>
      </w:r>
    </w:p>
    <w:p>
      <w:pPr>
        <w:pStyle w:val="BodyText"/>
        <w:spacing w:before="3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0" w:after="0"/>
        <w:ind w:left="125" w:right="10" w:hanging="114"/>
        <w:jc w:val="left"/>
        <w:rPr>
          <w:b/>
          <w:color w:val="FFFFFF"/>
          <w:sz w:val="14"/>
        </w:rPr>
      </w:pPr>
      <w:r>
        <w:rPr>
          <w:b/>
          <w:color w:val="FFFFFF"/>
          <w:sz w:val="14"/>
        </w:rPr>
        <w:t>Spiaggia:</w:t>
      </w:r>
      <w:r>
        <w:rPr>
          <w:b/>
          <w:color w:val="FFFFFF"/>
          <w:spacing w:val="-5"/>
          <w:sz w:val="14"/>
        </w:rPr>
        <w:t> </w:t>
      </w:r>
      <w:r>
        <w:rPr>
          <w:color w:val="FFFFFF"/>
          <w:sz w:val="14"/>
        </w:rPr>
        <w:t>spiaggia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di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sabbia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e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sassi,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attrezzata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con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ombrelloni,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lettini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e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sdraio,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dotata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di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bar.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È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raggiungibile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a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piedi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con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una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scalinata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o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percorrendo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una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stradina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in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discesa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parzialmente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ombreggiata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da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una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copertura.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Il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mare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digrada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dolcemente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consentendo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a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tutti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di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fare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il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bagno.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1" w:after="0"/>
        <w:ind w:left="125" w:right="10" w:hanging="114"/>
        <w:jc w:val="left"/>
        <w:rPr>
          <w:b/>
          <w:color w:val="FFFFFF"/>
          <w:sz w:val="14"/>
        </w:rPr>
      </w:pPr>
      <w:r>
        <w:rPr>
          <w:b/>
          <w:color w:val="FFFFFF"/>
          <w:spacing w:val="-2"/>
          <w:sz w:val="14"/>
        </w:rPr>
        <w:t>Sistemazione: </w:t>
      </w:r>
      <w:r>
        <w:rPr>
          <w:color w:val="FFFFFF"/>
          <w:spacing w:val="-2"/>
          <w:sz w:val="14"/>
        </w:rPr>
        <w:t>Camera Cottage, 2-3 letti, dotati di telefono, TV, frigobar, cassaforte, asciugacapelli, aria condizionata, patio o balcone. Disponibilità limitata di camere comunicanti. Alcune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situate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nella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zona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panoramica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con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visione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del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Castello.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0" w:after="0"/>
        <w:ind w:left="125" w:right="10" w:hanging="114"/>
        <w:jc w:val="left"/>
        <w:rPr>
          <w:b/>
          <w:color w:val="FFFFFF"/>
          <w:sz w:val="14"/>
        </w:rPr>
      </w:pPr>
      <w:r>
        <w:rPr>
          <w:b/>
          <w:color w:val="FFFFFF"/>
          <w:spacing w:val="-2"/>
          <w:sz w:val="14"/>
        </w:rPr>
        <w:t>Animazione:</w:t>
      </w:r>
      <w:r>
        <w:rPr>
          <w:b/>
          <w:color w:val="FFFFFF"/>
          <w:spacing w:val="23"/>
          <w:sz w:val="14"/>
        </w:rPr>
        <w:t> </w:t>
      </w:r>
      <w:r>
        <w:rPr>
          <w:color w:val="FFFFFF"/>
          <w:spacing w:val="-2"/>
          <w:sz w:val="14"/>
        </w:rPr>
        <w:t>Uno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staff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dedicato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esclusivamente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alla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cura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all’intrattenimento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dei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bambini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dei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ragazzi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suddivisi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in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fasce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d’età.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Programma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Family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Fun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(3-10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anni)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-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Programma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Junior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(11-13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anni)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-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Programma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Teeny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(14-17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anni).</w:t>
      </w:r>
    </w:p>
    <w:p>
      <w:pPr>
        <w:pStyle w:val="BodyText"/>
      </w:pPr>
    </w:p>
    <w:p>
      <w:pPr>
        <w:pStyle w:val="BodyText"/>
        <w:spacing w:before="58"/>
      </w:pPr>
    </w:p>
    <w:p>
      <w:pPr>
        <w:spacing w:before="0"/>
        <w:ind w:left="0" w:right="10" w:firstLine="0"/>
        <w:jc w:val="right"/>
        <w:rPr>
          <w:b/>
          <w:i/>
          <w:sz w:val="14"/>
        </w:rPr>
      </w:pPr>
      <w:r>
        <w:rPr>
          <w:b/>
          <w:i/>
          <w:color w:val="FFFFFF"/>
          <w:sz w:val="14"/>
        </w:rPr>
        <w:t>DescriĖvo</w:t>
      </w:r>
      <w:r>
        <w:rPr>
          <w:b/>
          <w:i/>
          <w:color w:val="FFFFFF"/>
          <w:spacing w:val="3"/>
          <w:sz w:val="14"/>
        </w:rPr>
        <w:t> </w:t>
      </w:r>
      <w:r>
        <w:rPr>
          <w:b/>
          <w:i/>
          <w:color w:val="FFFFFF"/>
          <w:sz w:val="14"/>
        </w:rPr>
        <w:t>resort</w:t>
      </w:r>
      <w:r>
        <w:rPr>
          <w:b/>
          <w:i/>
          <w:color w:val="FFFFFF"/>
          <w:spacing w:val="4"/>
          <w:sz w:val="14"/>
        </w:rPr>
        <w:t> </w:t>
      </w:r>
      <w:r>
        <w:rPr>
          <w:b/>
          <w:i/>
          <w:color w:val="FFFFFF"/>
          <w:sz w:val="14"/>
        </w:rPr>
        <w:t>completo</w:t>
      </w:r>
      <w:r>
        <w:rPr>
          <w:b/>
          <w:i/>
          <w:color w:val="FFFFFF"/>
          <w:spacing w:val="4"/>
          <w:sz w:val="14"/>
        </w:rPr>
        <w:t> </w:t>
      </w:r>
      <w:r>
        <w:rPr>
          <w:b/>
          <w:i/>
          <w:color w:val="FFFFFF"/>
          <w:sz w:val="14"/>
        </w:rPr>
        <w:t>su</w:t>
      </w:r>
      <w:r>
        <w:rPr>
          <w:b/>
          <w:i/>
          <w:color w:val="FFFFFF"/>
          <w:spacing w:val="3"/>
          <w:sz w:val="14"/>
        </w:rPr>
        <w:t> </w:t>
      </w:r>
      <w:hyperlink r:id="rId11">
        <w:r>
          <w:rPr>
            <w:b/>
            <w:i/>
            <w:color w:val="FFFFFF"/>
            <w:spacing w:val="-2"/>
            <w:sz w:val="14"/>
          </w:rPr>
          <w:t>www.igrandiviaggi.it</w:t>
        </w:r>
      </w:hyperlink>
    </w:p>
    <w:p>
      <w:pPr>
        <w:spacing w:after="0"/>
        <w:jc w:val="right"/>
        <w:rPr>
          <w:b/>
          <w:i/>
          <w:sz w:val="14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b/>
          <w:i/>
          <w:sz w:val="26"/>
        </w:rPr>
      </w:pPr>
      <w:r>
        <w:rPr>
          <w:b/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87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7" coordorigin="720,-403" coordsize="2261,562">
                <v:shape style="position:absolute;left:720;top:-381;width:1119;height:530" id="docshape18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9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0" stroked="false">
                  <v:imagedata r:id="rId14" o:title=""/>
                </v:shape>
                <v:shape style="position:absolute;left:2213;top:-285;width:384;height:444" id="docshape21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22" coordorigin="720,285" coordsize="1920,163">
                <v:shape style="position:absolute;left:719;top:285;width:343;height:162" id="docshape23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4" stroked="false">
                  <v:imagedata r:id="rId15" o:title=""/>
                </v:shape>
                <v:shape style="position:absolute;left:1508;top:284;width:405;height:163" id="docshape25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6" stroked="false">
                  <v:imagedata r:id="rId16" o:title=""/>
                </v:shape>
                <v:shape style="position:absolute;left:2317;top:285;width:323;height:162" id="docshape27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8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94E000"/>
          <w:sz w:val="26"/>
        </w:rPr>
        <w:t>IGV</w:t>
      </w:r>
      <w:r>
        <w:rPr>
          <w:b/>
          <w:color w:val="94E000"/>
          <w:spacing w:val="5"/>
          <w:sz w:val="26"/>
        </w:rPr>
        <w:t> </w:t>
      </w:r>
      <w:r>
        <w:rPr>
          <w:b/>
          <w:color w:val="94E000"/>
          <w:sz w:val="26"/>
        </w:rPr>
        <w:t>LE</w:t>
      </w:r>
      <w:r>
        <w:rPr>
          <w:b/>
          <w:color w:val="94E000"/>
          <w:spacing w:val="6"/>
          <w:sz w:val="26"/>
        </w:rPr>
        <w:t> </w:t>
      </w:r>
      <w:r>
        <w:rPr>
          <w:b/>
          <w:color w:val="94E000"/>
          <w:spacing w:val="-2"/>
          <w:sz w:val="26"/>
        </w:rPr>
        <w:t>CASTELLA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94E000"/>
          <w:spacing w:val="-2"/>
          <w:sz w:val="20"/>
        </w:rPr>
        <w:t>CALABRIA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1"/>
        <w:ind w:left="24" w:firstLine="0"/>
        <w:jc w:val="center"/>
      </w:pPr>
      <w:r>
        <w:rPr>
          <w:color w:val="98C21D"/>
        </w:rPr>
        <w:t>TARIFFE</w:t>
      </w:r>
      <w:r>
        <w:rPr>
          <w:color w:val="98C21D"/>
          <w:spacing w:val="9"/>
        </w:rPr>
        <w:t> </w:t>
      </w:r>
      <w:r>
        <w:rPr>
          <w:color w:val="98C21D"/>
        </w:rPr>
        <w:t>2026</w:t>
      </w:r>
      <w:r>
        <w:rPr>
          <w:color w:val="98C21D"/>
          <w:spacing w:val="5"/>
        </w:rPr>
        <w:t> </w:t>
      </w:r>
      <w:r>
        <w:rPr>
          <w:color w:val="98C21D"/>
        </w:rPr>
        <w:t>-</w:t>
      </w:r>
      <w:r>
        <w:rPr>
          <w:color w:val="98C21D"/>
          <w:spacing w:val="10"/>
        </w:rPr>
        <w:t> </w:t>
      </w:r>
      <w:r>
        <w:rPr>
          <w:color w:val="98C21D"/>
        </w:rPr>
        <w:t>PENSIONE</w:t>
      </w:r>
      <w:r>
        <w:rPr>
          <w:color w:val="98C21D"/>
          <w:spacing w:val="15"/>
        </w:rPr>
        <w:t> </w:t>
      </w:r>
      <w:r>
        <w:rPr>
          <w:color w:val="98C21D"/>
        </w:rPr>
        <w:t>COMPLETA</w:t>
      </w:r>
      <w:r>
        <w:rPr>
          <w:color w:val="98C21D"/>
          <w:spacing w:val="9"/>
        </w:rPr>
        <w:t> </w:t>
      </w:r>
      <w:r>
        <w:rPr>
          <w:color w:val="98C21D"/>
        </w:rPr>
        <w:t>(BEVANDE</w:t>
      </w:r>
      <w:r>
        <w:rPr>
          <w:color w:val="98C21D"/>
          <w:spacing w:val="15"/>
        </w:rPr>
        <w:t> </w:t>
      </w:r>
      <w:r>
        <w:rPr>
          <w:color w:val="98C21D"/>
        </w:rPr>
        <w:t>INCLUSE)</w:t>
      </w:r>
      <w:r>
        <w:rPr>
          <w:color w:val="98C21D"/>
          <w:spacing w:val="6"/>
        </w:rPr>
        <w:t> </w:t>
      </w:r>
      <w:r>
        <w:rPr>
          <w:color w:val="98C21D"/>
          <w:spacing w:val="-10"/>
        </w:rPr>
        <w:t>*</w:t>
      </w:r>
    </w:p>
    <w:p>
      <w:pPr>
        <w:pStyle w:val="BodyText"/>
        <w:spacing w:before="12"/>
        <w:rPr>
          <w:b/>
          <w:sz w:val="11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1"/>
        <w:gridCol w:w="1491"/>
        <w:gridCol w:w="1491"/>
        <w:gridCol w:w="1491"/>
        <w:gridCol w:w="1491"/>
        <w:gridCol w:w="1491"/>
        <w:gridCol w:w="1491"/>
      </w:tblGrid>
      <w:tr>
        <w:trPr>
          <w:trHeight w:val="670" w:hRule="atLeast"/>
        </w:trPr>
        <w:tc>
          <w:tcPr>
            <w:tcW w:w="1491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1"/>
              <w:rPr>
                <w:b/>
                <w:sz w:val="18"/>
              </w:rPr>
            </w:pPr>
            <w:r>
              <w:rPr>
                <w:b/>
                <w:color w:val="12110C"/>
                <w:spacing w:val="-10"/>
                <w:sz w:val="18"/>
              </w:rPr>
              <w:t>DATA</w:t>
            </w:r>
            <w:r>
              <w:rPr>
                <w:b/>
                <w:color w:val="12110C"/>
                <w:spacing w:val="5"/>
                <w:sz w:val="18"/>
              </w:rPr>
              <w:t> </w:t>
            </w:r>
            <w:r>
              <w:rPr>
                <w:b/>
                <w:color w:val="12110C"/>
                <w:spacing w:val="-2"/>
                <w:sz w:val="18"/>
              </w:rPr>
              <w:t>ARRIVO</w:t>
            </w:r>
          </w:p>
        </w:tc>
        <w:tc>
          <w:tcPr>
            <w:tcW w:w="1491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8"/>
                <w:sz w:val="18"/>
              </w:rPr>
              <w:t>BEST PRICE IGV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line="196" w:lineRule="auto" w:before="172"/>
              <w:ind w:left="369" w:right="273" w:firstLine="119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QUOTA</w:t>
            </w:r>
            <w:r>
              <w:rPr>
                <w:b/>
                <w:color w:val="FFFFFF"/>
                <w:sz w:val="18"/>
              </w:rPr>
              <w:t> </w:t>
            </w:r>
            <w:r>
              <w:rPr>
                <w:b/>
                <w:color w:val="FFFFFF"/>
                <w:spacing w:val="-10"/>
                <w:sz w:val="18"/>
              </w:rPr>
              <w:t>4U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pacing w:val="-10"/>
                <w:sz w:val="18"/>
              </w:rPr>
              <w:t>TRAVEL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line="196" w:lineRule="auto" w:before="172"/>
              <w:ind w:left="369" w:right="73" w:hanging="124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10"/>
                <w:sz w:val="18"/>
              </w:rPr>
              <w:t>SUPER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pacing w:val="-10"/>
                <w:sz w:val="18"/>
              </w:rPr>
              <w:t>QUOTA</w:t>
            </w:r>
            <w:r>
              <w:rPr>
                <w:b/>
                <w:color w:val="FFFFFF"/>
                <w:sz w:val="18"/>
              </w:rPr>
              <w:t> 4U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TRAVEL</w:t>
            </w:r>
          </w:p>
        </w:tc>
        <w:tc>
          <w:tcPr>
            <w:tcW w:w="1491" w:type="dxa"/>
          </w:tcPr>
          <w:p>
            <w:pPr>
              <w:pStyle w:val="TableParagraph"/>
              <w:spacing w:line="196" w:lineRule="auto" w:before="172"/>
              <w:ind w:left="386" w:right="73" w:hanging="117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BAMBINI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0/3</w:t>
            </w:r>
            <w:r>
              <w:rPr>
                <w:b/>
                <w:color w:val="020203"/>
                <w:sz w:val="18"/>
              </w:rPr>
              <w:t> ANNI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N.C.</w:t>
            </w:r>
          </w:p>
        </w:tc>
        <w:tc>
          <w:tcPr>
            <w:tcW w:w="1491" w:type="dxa"/>
          </w:tcPr>
          <w:p>
            <w:pPr>
              <w:pStyle w:val="TableParagraph"/>
              <w:spacing w:line="196" w:lineRule="auto" w:before="172"/>
              <w:ind w:left="385" w:right="73" w:hanging="117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BAMBINI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3/6</w:t>
            </w:r>
            <w:r>
              <w:rPr>
                <w:b/>
                <w:color w:val="020203"/>
                <w:sz w:val="18"/>
              </w:rPr>
              <w:t> ANNI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N.C.</w:t>
            </w:r>
          </w:p>
        </w:tc>
        <w:tc>
          <w:tcPr>
            <w:tcW w:w="1491" w:type="dxa"/>
          </w:tcPr>
          <w:p>
            <w:pPr>
              <w:pStyle w:val="TableParagraph"/>
              <w:spacing w:line="196" w:lineRule="auto" w:before="172"/>
              <w:ind w:left="385" w:right="73" w:hanging="117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BAMBINI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3/6</w:t>
            </w:r>
            <w:r>
              <w:rPr>
                <w:b/>
                <w:color w:val="020203"/>
                <w:sz w:val="18"/>
              </w:rPr>
              <w:t> ANNI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N.C.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11/07 -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18/07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989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908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747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194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18/07 -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25/07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989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908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747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194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25/07 -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01/08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989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908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747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194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01/08 -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08/08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1.198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1.100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906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209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08/08 -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15/08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1.498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1.376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1.131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209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15/08 -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22/08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1.348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1.238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1.018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209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22/08 -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29/08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1.030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946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778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209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29/08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05/09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755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693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570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</w:tbl>
    <w:p>
      <w:pPr>
        <w:spacing w:line="244" w:lineRule="auto" w:before="189"/>
        <w:ind w:left="12" w:right="10" w:firstLine="0"/>
        <w:jc w:val="center"/>
        <w:rPr>
          <w:i/>
          <w:sz w:val="16"/>
        </w:rPr>
      </w:pPr>
      <w:r>
        <w:rPr>
          <w:i/>
          <w:spacing w:val="-2"/>
          <w:sz w:val="16"/>
        </w:rPr>
        <w:t>*Nota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bene: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tariffe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dinamiche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quote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indicate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tabella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considerarsi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“a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partire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da”,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può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accadere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che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fase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preventivo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vengano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aggiornate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con</w:t>
      </w:r>
      <w:r>
        <w:rPr>
          <w:i/>
          <w:spacing w:val="40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prezzi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reali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momento.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livello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applicabile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tra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quelli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inseriti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nelle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3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colonne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deve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riconfermato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al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momento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prenotazione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perchè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soggetto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contingente.</w:t>
      </w:r>
    </w:p>
    <w:p>
      <w:pPr>
        <w:pStyle w:val="BodyText"/>
        <w:spacing w:before="6"/>
        <w:rPr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1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INIZIO/FINE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SOGGIORNO: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17.00/10.00;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soggiorni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sabato/sabato.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4" w:after="0"/>
        <w:ind w:left="238" w:right="12" w:hanging="227"/>
        <w:jc w:val="left"/>
        <w:rPr>
          <w:b/>
          <w:sz w:val="16"/>
        </w:rPr>
      </w:pPr>
      <w:r>
        <w:rPr>
          <w:b/>
          <w:spacing w:val="-4"/>
          <w:sz w:val="16"/>
        </w:rPr>
        <w:t>RIDUZIONI: </w:t>
      </w:r>
      <w:r>
        <w:rPr>
          <w:spacing w:val="-4"/>
          <w:sz w:val="16"/>
        </w:rPr>
        <w:t>3° letto bambini 3/12 anni n.c. in camera Beverly -70%, 4° letto 3/12 anni n.c. -50% in camera Beverly, Ragazzi 12/17 anni n.c. -40% (sia in camera Cottage,</w:t>
      </w:r>
      <w:r>
        <w:rPr>
          <w:spacing w:val="40"/>
          <w:sz w:val="16"/>
        </w:rPr>
        <w:t> </w:t>
      </w:r>
      <w:r>
        <w:rPr>
          <w:sz w:val="16"/>
        </w:rPr>
        <w:t>sia in camera Beverly).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2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DA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PAGARE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IN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LOCO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(OBBLIGATORIO):</w:t>
      </w:r>
      <w:r>
        <w:rPr>
          <w:b/>
          <w:spacing w:val="-6"/>
          <w:sz w:val="16"/>
        </w:rPr>
        <w:t> </w:t>
      </w:r>
      <w:r>
        <w:rPr>
          <w:spacing w:val="-4"/>
          <w:sz w:val="16"/>
        </w:rPr>
        <w:t>Tassa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soggiorno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secondo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ordinanza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comunale.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QUOTA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GESTIONE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PRATICA</w:t>
      </w:r>
      <w:r>
        <w:rPr>
          <w:b/>
          <w:spacing w:val="32"/>
          <w:sz w:val="16"/>
        </w:rPr>
        <w:t> </w:t>
      </w:r>
      <w:r>
        <w:rPr>
          <w:b/>
          <w:spacing w:val="-4"/>
          <w:sz w:val="16"/>
        </w:rPr>
        <w:t>IGV OBBLIGATORIA: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80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 camera.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4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OFFERTA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SPECIALE: </w:t>
      </w:r>
      <w:r>
        <w:rPr>
          <w:spacing w:val="-4"/>
          <w:sz w:val="16"/>
        </w:rPr>
        <w:t>Tariffa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contingenta senza limitazione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 periodo, una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volta terminate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le quote si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passerà in automatico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alla quota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4U Travel.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25" w:hanging="114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56" w:hanging="1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93" w:hanging="1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30" w:hanging="1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67" w:hanging="1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04" w:hanging="1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41" w:hanging="1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78" w:hanging="1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15" w:hanging="11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6" w:right="21" w:hanging="4"/>
      <w:outlineLvl w:val="1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 w:line="633" w:lineRule="exact"/>
      <w:ind w:left="4" w:right="21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25" w:hanging="226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89"/>
      <w:ind w:left="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http://www.igrandiviaggi.it/" TargetMode="External"/><Relationship Id="rId12" Type="http://schemas.openxmlformats.org/officeDocument/2006/relationships/hyperlink" Target="mailto:booking@4utravel.it" TargetMode="External"/><Relationship Id="rId13" Type="http://schemas.openxmlformats.org/officeDocument/2006/relationships/hyperlink" Target="http://www.4utravel.it/" TargetMode="External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2026-02-02T15:50:59Z</dcterms:created>
  <dcterms:modified xsi:type="dcterms:W3CDTF">2026-02-02T15:50:59Z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2026-02-02T00:00:00Z</vt:filetime>
  </property>
  <property fmtid="{D5CDD505-2E9C-101B-9397-08002B2CF9AE}" pid="5" name="Producer">
    <vt:lpwstr>Adobe PDF Library 18.0</vt:lpwstr>
  </property>
</Properties>
</file>