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50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SARDEGNA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PORTO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ISTANA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770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78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MILANO LINATE, ROMA FIUMICINO, VERONA, BOLOGNA, BERGAMO, BARI E FIRENZE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Porto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Istana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luogo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davvero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magico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protetto.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sempre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piatto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l’acqua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calda,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punto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non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riuscirete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decidere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se è più bello sopra o sott’acqua. Il villaggio Veraclub Porto Istana sorge proprio a ridosso di questa spiaggia. Una condizione privilegiata e </w:t>
      </w:r>
      <w:r>
        <w:rPr>
          <w:i/>
          <w:color w:val="FFFFFF"/>
          <w:spacing w:val="-2"/>
          <w:sz w:val="20"/>
        </w:rPr>
        <w:t>non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comune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innumerevoli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meraviglie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Sardegna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nord-orientale.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prende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nome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Istana,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l’incantevole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tratto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costa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appartiene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caratteristico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borgo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Murta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Maria.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pochi </w:t>
      </w:r>
      <w:r>
        <w:rPr>
          <w:i/>
          <w:color w:val="FFFFFF"/>
          <w:spacing w:val="-4"/>
          <w:sz w:val="20"/>
        </w:rPr>
        <w:t>chilometri da Olbia e dal suo aeroporto, ci troviamo già immersi in uno degli scenari più suggestivi del Golfo, al confine con spettacolari paesaggi naturali come Porto Taverna, la spiaggia de Le Saline e Capo Coda Cavallo. Siamo nel cuore del Parco Marino di Tavolara, una </w:t>
      </w:r>
      <w:r>
        <w:rPr>
          <w:i/>
          <w:color w:val="FFFFFF"/>
          <w:spacing w:val="-2"/>
          <w:sz w:val="20"/>
        </w:rPr>
        <w:t>delle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aree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più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belle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incontaminate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Sardegna.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con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sue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tipiche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architetture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sarde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suoi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colori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pastello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inserisce perfettamente all’interno di un vasto parco di pini e macchia mediterranea, ed è davvero a pochissimi metri dalla splendida spiaggia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sabbia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fine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Porto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Istana.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resort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che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è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vera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oasi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divertimento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relax,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cartolina,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andare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scoperta </w:t>
      </w:r>
      <w:r>
        <w:rPr>
          <w:i/>
          <w:color w:val="FFFFFF"/>
          <w:spacing w:val="-2"/>
          <w:sz w:val="20"/>
        </w:rPr>
        <w:t>dell’arcipelago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Maddalena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passeggiare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boutique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locali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più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esclusivi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Cervo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Rotondo.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i/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SARDEGNA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19" coordorigin="720,26" coordsize="1920,163">
                <v:shape style="position:absolute;left:719;top:27;width:343;height:162" id="docshape20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1" stroked="false">
                  <v:imagedata r:id="rId12" o:title=""/>
                </v:shape>
                <v:shape style="position:absolute;left:1508;top:26;width:405;height:163" id="docshape22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3" stroked="false">
                  <v:imagedata r:id="rId13" o:title=""/>
                </v:shape>
                <v:shape style="position:absolute;left:2317;top:27;width:323;height:162" id="docshape24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5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20"/>
          <w:sz w:val="26"/>
        </w:rPr>
        <w:t> </w:t>
      </w:r>
      <w:r>
        <w:rPr>
          <w:b/>
          <w:color w:val="94E000"/>
          <w:sz w:val="26"/>
        </w:rPr>
        <w:t>PORTO</w:t>
      </w:r>
      <w:r>
        <w:rPr>
          <w:b/>
          <w:color w:val="94E000"/>
          <w:spacing w:val="20"/>
          <w:sz w:val="26"/>
        </w:rPr>
        <w:t> </w:t>
      </w:r>
      <w:r>
        <w:rPr>
          <w:b/>
          <w:color w:val="94E000"/>
          <w:spacing w:val="-2"/>
          <w:sz w:val="26"/>
        </w:rPr>
        <w:t>ISTANA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0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699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CAMERA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DOPPIA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STANDARD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702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30 </w:t>
            </w:r>
            <w:r>
              <w:rPr>
                <w:color w:val="020203"/>
                <w:spacing w:val="-2"/>
                <w:sz w:val="14"/>
              </w:rPr>
              <w:t>maggio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06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13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20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04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11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18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25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01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08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15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22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29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05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12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701"/>
              <w:rPr>
                <w:sz w:val="14"/>
              </w:rPr>
            </w:pPr>
            <w:r>
              <w:rPr>
                <w:color w:val="020203"/>
                <w:sz w:val="14"/>
              </w:rPr>
              <w:t>19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7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58,87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57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27,41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43" w:hanging="360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150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€ 240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41" w:hanging="360"/>
        <w:jc w:val="left"/>
        <w:rPr>
          <w:sz w:val="16"/>
        </w:rPr>
      </w:pP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€ 180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37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singola:</w:t>
      </w: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3101"/>
        <w:gridCol w:w="2497"/>
      </w:tblGrid>
      <w:tr>
        <w:trPr>
          <w:trHeight w:val="180" w:hRule="atLeast"/>
        </w:trPr>
        <w:tc>
          <w:tcPr>
            <w:tcW w:w="2636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30/05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05/06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60" w:lineRule="exact" w:before="0"/>
              <w:ind w:left="65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06/06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12/06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40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60" w:lineRule="exact" w:before="0"/>
              <w:ind w:left="432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13/06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26/06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36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27/06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31/07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80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80" w:lineRule="exact" w:before="0"/>
              <w:ind w:left="65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80" w:lineRule="exact" w:before="0"/>
              <w:ind w:left="43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15/08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36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22/08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al04/09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80" w:lineRule="exact" w:before="0"/>
              <w:ind w:left="65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05/09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50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80" w:lineRule="exact" w:before="0"/>
              <w:ind w:left="432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12/09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18/09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</w:tr>
      <w:tr>
        <w:trPr>
          <w:trHeight w:val="180" w:hRule="atLeast"/>
        </w:trPr>
        <w:tc>
          <w:tcPr>
            <w:tcW w:w="2636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25/09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n.c: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volo+soggiorno+trasferimenti: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220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19/09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320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27/06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29/08.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eventuale</w:t>
      </w:r>
      <w:r>
        <w:rPr>
          <w:spacing w:val="-9"/>
          <w:sz w:val="16"/>
        </w:rPr>
        <w:t> </w:t>
      </w:r>
      <w:r>
        <w:rPr>
          <w:sz w:val="16"/>
        </w:rPr>
        <w:t>seconda</w:t>
      </w:r>
      <w:r>
        <w:rPr>
          <w:spacing w:val="-9"/>
          <w:sz w:val="16"/>
        </w:rPr>
        <w:t> </w:t>
      </w:r>
      <w:r>
        <w:rPr>
          <w:sz w:val="16"/>
        </w:rPr>
        <w:t>settimana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soggiorno,</w:t>
      </w:r>
      <w:r>
        <w:rPr>
          <w:spacing w:val="-9"/>
          <w:sz w:val="16"/>
        </w:rPr>
        <w:t> </w:t>
      </w:r>
      <w:r>
        <w:rPr>
          <w:sz w:val="16"/>
        </w:rPr>
        <w:t>aggiungere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solo</w:t>
      </w:r>
      <w:r>
        <w:rPr>
          <w:spacing w:val="-9"/>
          <w:sz w:val="16"/>
        </w:rPr>
        <w:t> </w:t>
      </w:r>
      <w:r>
        <w:rPr>
          <w:sz w:val="16"/>
        </w:rPr>
        <w:t>soggiorno</w:t>
      </w:r>
      <w:r>
        <w:rPr>
          <w:spacing w:val="-9"/>
          <w:sz w:val="16"/>
        </w:rPr>
        <w:t> </w:t>
      </w:r>
      <w:r>
        <w:rPr>
          <w:sz w:val="16"/>
        </w:rPr>
        <w:t>sopra</w:t>
      </w:r>
      <w:r>
        <w:rPr>
          <w:spacing w:val="-9"/>
          <w:sz w:val="16"/>
        </w:rPr>
        <w:t> </w:t>
      </w:r>
      <w:r>
        <w:rPr>
          <w:sz w:val="16"/>
        </w:rPr>
        <w:t>riportata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sulle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quote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sulle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quote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volo+soggiorno+trasferimenti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Super</w:t>
      </w:r>
      <w:r>
        <w:rPr>
          <w:spacing w:val="-6"/>
        </w:rPr>
        <w:t> </w:t>
      </w:r>
      <w:r>
        <w:rPr>
          <w:spacing w:val="-2"/>
        </w:rPr>
        <w:t>Junior</w:t>
      </w:r>
      <w:r>
        <w:rPr>
          <w:spacing w:val="-3"/>
        </w:rPr>
        <w:t> </w:t>
      </w:r>
      <w:r>
        <w:rPr>
          <w:spacing w:val="-2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12/16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Imposta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soggiorno: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988771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7.856049pt;width:286.75pt;height:45.9pt;mso-position-horizontal-relative:page;mso-position-vertical-relative:paragraph;z-index:15730688" id="docshapegroup26" coordorigin="3086,1557" coordsize="5735,918">
                <v:shape style="position:absolute;left:3085;top:1557;width:5735;height:918" id="docshape27" coordorigin="3086,1557" coordsize="5735,918" path="m8145,1557l3760,1557,3687,1561,3615,1573,3547,1593,3482,1619,3420,1652,3362,1691,3308,1736,3259,1786,3216,1842,3178,1901,3146,1965,3120,2032,3101,2103,3090,2176,3086,2252,3086,2475,8820,2475,8820,2252,8816,2176,8804,2103,8785,2032,8760,1965,8728,1901,8690,1842,8646,1786,8597,1736,8544,1691,8486,1652,8424,1619,8359,1593,8290,1573,8219,1561,8145,1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Su</w:t>
      </w:r>
      <w:r>
        <w:rPr>
          <w:spacing w:val="-9"/>
          <w:sz w:val="16"/>
        </w:rPr>
        <w:t> </w:t>
      </w:r>
      <w:r>
        <w:rPr>
          <w:sz w:val="16"/>
        </w:rPr>
        <w:t>delibera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Comune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Olbia,</w:t>
      </w:r>
      <w:r>
        <w:rPr>
          <w:spacing w:val="-8"/>
          <w:sz w:val="16"/>
        </w:rPr>
        <w:t> </w:t>
      </w:r>
      <w:r>
        <w:rPr>
          <w:sz w:val="16"/>
        </w:rPr>
        <w:t>è</w:t>
      </w:r>
      <w:r>
        <w:rPr>
          <w:spacing w:val="-8"/>
          <w:sz w:val="16"/>
        </w:rPr>
        <w:t> </w:t>
      </w:r>
      <w:r>
        <w:rPr>
          <w:sz w:val="16"/>
        </w:rPr>
        <w:t>prevista,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momento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pubblicazione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listino,</w:t>
      </w:r>
      <w:r>
        <w:rPr>
          <w:spacing w:val="-8"/>
          <w:sz w:val="16"/>
        </w:rPr>
        <w:t> </w:t>
      </w:r>
      <w:r>
        <w:rPr>
          <w:sz w:val="16"/>
        </w:rPr>
        <w:t>un’imposta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soggiorno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pagare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loco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pari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3,50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persona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notte</w:t>
      </w:r>
      <w:r>
        <w:rPr>
          <w:spacing w:val="-5"/>
          <w:sz w:val="16"/>
        </w:rPr>
        <w:t> </w:t>
      </w:r>
      <w:r>
        <w:rPr>
          <w:sz w:val="16"/>
        </w:rPr>
        <w:t>(per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massimo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7</w:t>
      </w:r>
      <w:r>
        <w:rPr>
          <w:spacing w:val="-5"/>
          <w:sz w:val="16"/>
        </w:rPr>
        <w:t> </w:t>
      </w:r>
      <w:r>
        <w:rPr>
          <w:sz w:val="16"/>
        </w:rPr>
        <w:t>notti).</w:t>
      </w:r>
      <w:r>
        <w:rPr>
          <w:spacing w:val="-5"/>
          <w:sz w:val="16"/>
        </w:rPr>
        <w:t> </w:t>
      </w:r>
      <w:r>
        <w:rPr>
          <w:sz w:val="16"/>
        </w:rPr>
        <w:t>È</w:t>
      </w:r>
      <w:r>
        <w:rPr>
          <w:spacing w:val="-5"/>
          <w:sz w:val="16"/>
        </w:rPr>
        <w:t> </w:t>
      </w:r>
      <w:r>
        <w:rPr>
          <w:sz w:val="16"/>
        </w:rPr>
        <w:t>richiesta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tutti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ospiti</w:t>
      </w:r>
      <w:r>
        <w:rPr>
          <w:spacing w:val="-5"/>
          <w:sz w:val="16"/>
        </w:rPr>
        <w:t> </w:t>
      </w:r>
      <w:r>
        <w:rPr>
          <w:sz w:val="16"/>
        </w:rPr>
        <w:t>dai</w:t>
      </w:r>
      <w:r>
        <w:rPr>
          <w:spacing w:val="-5"/>
          <w:sz w:val="16"/>
        </w:rPr>
        <w:t> </w:t>
      </w:r>
      <w:r>
        <w:rPr>
          <w:sz w:val="16"/>
        </w:rPr>
        <w:t>16</w:t>
      </w:r>
      <w:r>
        <w:rPr>
          <w:spacing w:val="-5"/>
          <w:sz w:val="16"/>
        </w:rPr>
        <w:t> </w:t>
      </w:r>
      <w:r>
        <w:rPr>
          <w:sz w:val="16"/>
        </w:rPr>
        <w:t>anni</w:t>
      </w:r>
      <w:r>
        <w:rPr>
          <w:spacing w:val="-5"/>
          <w:sz w:val="16"/>
        </w:rPr>
        <w:t> </w:t>
      </w:r>
      <w:r>
        <w:rPr>
          <w:sz w:val="16"/>
        </w:rPr>
        <w:t>compiuti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12" w:firstLine="241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700" w:right="6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2026-01-24T11:14:03Z</dcterms:created>
  <dcterms:modified xsi:type="dcterms:W3CDTF">2026-01-24T11:14:03Z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