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MINI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 </w:t>
      </w:r>
      <w:r>
        <w:rPr>
          <w:color w:val="FFFFFF"/>
          <w:spacing w:val="-2"/>
        </w:rPr>
        <w:t>PORTOGALLO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629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180€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Quotagestionepratica 40€apersona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16€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74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790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'28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Aprile 04, 11,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02, 09, 16, 23,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'21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5"/>
                <w:sz w:val="16"/>
              </w:rPr>
              <w:t> 04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'03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'10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76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3"/>
        <w:spacing w:before="139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 Roma o Milano. Arrivo a Lisbona e trasferimento libero in hotel (trasferimento privato su richiesta con supplemento). Alle ore 19:30 incontro con gli 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3"/>
        <w:spacing w:before="161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imperi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mondo (Brasile, Angola, Mozambico, Goa/India, Macao/Cina, Timor). Si effettuerà un’ampia panoramica della città, passando per il Parlamento e lo splendido parco</w:t>
      </w:r>
      <w:r>
        <w:rPr>
          <w:spacing w:val="4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Alfama,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passerà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XII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/>
        <w:t>dalla</w:t>
      </w:r>
      <w:r>
        <w:rPr>
          <w:spacing w:val="-7"/>
        </w:rPr>
        <w:t> </w:t>
      </w:r>
      <w:r>
        <w:rPr/>
        <w:t>Chiesa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Antonio,</w:t>
      </w:r>
      <w:r>
        <w:rPr>
          <w:spacing w:val="-7"/>
        </w:rPr>
        <w:t> </w:t>
      </w:r>
      <w:r>
        <w:rPr/>
        <w:t>costruita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nascita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Santo.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seguire,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centrale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Baixa</w:t>
      </w:r>
      <w:r>
        <w:rPr>
          <w:spacing w:val="-7"/>
        </w:rPr>
        <w:t> </w:t>
      </w:r>
      <w:r>
        <w:rPr/>
        <w:t>Pombalina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Praça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Comercio,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sulla</w:t>
      </w:r>
      <w:r>
        <w:rPr>
          <w:spacing w:val="-6"/>
        </w:rPr>
        <w:t> </w:t>
      </w:r>
      <w:r>
        <w:rPr>
          <w:spacing w:val="-2"/>
        </w:rPr>
        <w:t>maestosa</w:t>
      </w:r>
      <w:r>
        <w:rPr>
          <w:spacing w:val="-6"/>
        </w:rPr>
        <w:t> </w:t>
      </w:r>
      <w:r>
        <w:rPr>
          <w:spacing w:val="-2"/>
        </w:rPr>
        <w:t>foce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Tago.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continueremo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Belém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famosa</w:t>
      </w:r>
      <w:r>
        <w:rPr>
          <w:spacing w:val="-6"/>
        </w:rPr>
        <w:t> </w:t>
      </w:r>
      <w:r>
        <w:rPr>
          <w:spacing w:val="-2"/>
        </w:rPr>
        <w:t>Torre;</w:t>
      </w:r>
      <w:r>
        <w:rPr>
          <w:spacing w:val="-6"/>
        </w:rPr>
        <w:t> </w:t>
      </w:r>
      <w:r>
        <w:rPr>
          <w:spacing w:val="-2"/>
        </w:rPr>
        <w:t>gioiello</w:t>
      </w:r>
      <w:r>
        <w:rPr>
          <w:spacing w:val="-6"/>
        </w:rPr>
        <w:t> </w:t>
      </w:r>
      <w:r>
        <w:rPr>
          <w:spacing w:val="-2"/>
        </w:rPr>
        <w:t>architettonico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regno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Manuel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fonde</w:t>
      </w:r>
      <w:r>
        <w:rPr>
          <w:spacing w:val="-6"/>
        </w:rPr>
        <w:t> </w:t>
      </w:r>
      <w:r>
        <w:rPr>
          <w:spacing w:val="-2"/>
        </w:rPr>
        <w:t>armoniosamente</w:t>
      </w:r>
      <w:r>
        <w:rPr>
          <w:spacing w:val="-6"/>
        </w:rPr>
        <w:t> </w:t>
      </w:r>
      <w:r>
        <w:rPr>
          <w:spacing w:val="-2"/>
        </w:rPr>
        <w:t>elementi</w:t>
      </w:r>
      <w:r>
        <w:rPr>
          <w:spacing w:val="-6"/>
        </w:rPr>
        <w:t> </w:t>
      </w:r>
      <w:r>
        <w:rPr>
          <w:spacing w:val="-2"/>
        </w:rPr>
        <w:t>gotici,</w:t>
      </w:r>
      <w:r>
        <w:rPr>
          <w:spacing w:val="-6"/>
        </w:rPr>
        <w:t> </w:t>
      </w:r>
      <w:r>
        <w:rPr>
          <w:spacing w:val="-2"/>
        </w:rPr>
        <w:t>bizantini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manuelini.</w:t>
      </w:r>
      <w:r>
        <w:rPr>
          <w:spacing w:val="-6"/>
        </w:rPr>
        <w:t> </w:t>
      </w:r>
      <w:r>
        <w:rPr>
          <w:spacing w:val="-2"/>
        </w:rPr>
        <w:t>Simbolo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Portogallo</w:t>
      </w:r>
      <w:r>
        <w:rPr>
          <w:spacing w:val="-6"/>
        </w:rPr>
        <w:t> </w:t>
      </w:r>
      <w:r>
        <w:rPr>
          <w:spacing w:val="-2"/>
        </w:rPr>
        <w:t>nell’epoca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grandi</w:t>
      </w:r>
      <w:r>
        <w:rPr>
          <w:spacing w:val="-6"/>
        </w:rPr>
        <w:t> </w:t>
      </w:r>
      <w:r>
        <w:rPr>
          <w:spacing w:val="-2"/>
        </w:rPr>
        <w:t>scoperte,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torre,</w:t>
      </w:r>
      <w:r>
        <w:rPr>
          <w:spacing w:val="-6"/>
        </w:rPr>
        <w:t> </w:t>
      </w:r>
      <w:r>
        <w:rPr>
          <w:spacing w:val="-2"/>
        </w:rPr>
        <w:t>chiamata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Betlemme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Vincenzo,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bastione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metri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piccole</w:t>
      </w:r>
      <w:r>
        <w:rPr>
          <w:spacing w:val="-6"/>
        </w:rPr>
        <w:t> </w:t>
      </w:r>
      <w:r>
        <w:rPr>
          <w:spacing w:val="-2"/>
        </w:rPr>
        <w:t>torri.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6"/>
        </w:rPr>
        <w:t> </w:t>
      </w:r>
      <w:r>
        <w:rPr>
          <w:spacing w:val="-2"/>
        </w:rPr>
        <w:t>Jerónimos,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40"/>
        </w:rPr>
        <w:t> </w:t>
      </w:r>
      <w:r>
        <w:rPr/>
        <w:t>“manuelino”. Rientro in hotel, cena e pernottamento.</w:t>
      </w:r>
    </w:p>
    <w:p>
      <w:pPr>
        <w:pStyle w:val="Heading3"/>
        <w:spacing w:before="165"/>
      </w:pPr>
      <w:r>
        <w:rPr>
          <w:color w:val="94E000"/>
        </w:rPr>
        <w:t>3°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OBIDOS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ALCOBAÇA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NAZARE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BATALHA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FATIMA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Óbidos.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borgo</w:t>
      </w:r>
      <w:r>
        <w:rPr>
          <w:spacing w:val="-6"/>
        </w:rPr>
        <w:t> </w:t>
      </w:r>
      <w:r>
        <w:rPr>
          <w:spacing w:val="-2"/>
        </w:rPr>
        <w:t>medievale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mura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vicoli</w:t>
      </w:r>
      <w:r>
        <w:rPr>
          <w:spacing w:val="-6"/>
        </w:rPr>
        <w:t> </w:t>
      </w:r>
      <w:r>
        <w:rPr>
          <w:spacing w:val="-2"/>
        </w:rPr>
        <w:t>(secolo</w:t>
      </w:r>
      <w:r>
        <w:rPr>
          <w:spacing w:val="-6"/>
        </w:rPr>
        <w:t> </w:t>
      </w:r>
      <w:r>
        <w:rPr>
          <w:spacing w:val="-2"/>
        </w:rPr>
        <w:t>XII)</w:t>
      </w:r>
      <w:r>
        <w:rPr>
          <w:spacing w:val="-6"/>
        </w:rPr>
        <w:t> </w:t>
      </w:r>
      <w:r>
        <w:rPr>
          <w:spacing w:val="-2"/>
        </w:rPr>
        <w:t>perfettamente</w:t>
      </w:r>
      <w:r>
        <w:rPr>
          <w:spacing w:val="-6"/>
        </w:rPr>
        <w:t> </w:t>
      </w:r>
      <w:r>
        <w:rPr>
          <w:spacing w:val="-2"/>
        </w:rPr>
        <w:t>preservati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considerarsi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2"/>
        </w:rPr>
        <w:t>museo a cielo aperto. Proseguimento per Nazaré tipico villaggio di pescatori da dove si gode una splendida vista sull’Atlantico e per Alcobaça, importante monastero</w:t>
      </w:r>
      <w:r>
        <w:rPr>
          <w:spacing w:val="40"/>
        </w:rPr>
        <w:t> </w:t>
      </w:r>
      <w:r>
        <w:rPr/>
        <w:t>cistercense.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vedremo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spettacolari</w:t>
      </w:r>
      <w:r>
        <w:rPr>
          <w:spacing w:val="-9"/>
        </w:rPr>
        <w:t> </w:t>
      </w:r>
      <w:r>
        <w:rPr/>
        <w:t>sepolcri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Romeo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Giulietta</w:t>
      </w:r>
      <w:r>
        <w:rPr>
          <w:spacing w:val="-9"/>
        </w:rPr>
        <w:t> </w:t>
      </w:r>
      <w:r>
        <w:rPr/>
        <w:t>portoghesi,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Pedro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amante</w:t>
      </w:r>
      <w:r>
        <w:rPr>
          <w:spacing w:val="-9"/>
        </w:rPr>
        <w:t> </w:t>
      </w:r>
      <w:r>
        <w:rPr/>
        <w:t>Ines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Castro</w:t>
      </w:r>
      <w:r>
        <w:rPr>
          <w:spacing w:val="-9"/>
        </w:rPr>
        <w:t> </w:t>
      </w:r>
      <w:r>
        <w:rPr/>
        <w:t>(nominata</w:t>
      </w:r>
      <w:r>
        <w:rPr>
          <w:spacing w:val="-9"/>
        </w:rPr>
        <w:t> </w:t>
      </w:r>
      <w:r>
        <w:rPr/>
        <w:t>regina</w:t>
      </w:r>
      <w:r>
        <w:rPr>
          <w:spacing w:val="40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morta).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Batalha,</w:t>
      </w:r>
      <w:r>
        <w:rPr>
          <w:spacing w:val="-4"/>
        </w:rPr>
        <w:t> </w:t>
      </w:r>
      <w:r>
        <w:rPr>
          <w:spacing w:val="-2"/>
        </w:rPr>
        <w:t>magnifico</w:t>
      </w:r>
      <w:r>
        <w:rPr>
          <w:spacing w:val="-4"/>
        </w:rPr>
        <w:t> </w:t>
      </w:r>
      <w:r>
        <w:rPr>
          <w:spacing w:val="-2"/>
        </w:rPr>
        <w:t>monastero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XIV,</w:t>
      </w:r>
      <w:r>
        <w:rPr>
          <w:spacing w:val="-4"/>
        </w:rPr>
        <w:t> </w:t>
      </w:r>
      <w:r>
        <w:rPr>
          <w:spacing w:val="-2"/>
        </w:rPr>
        <w:t>costruito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perfetta</w:t>
      </w:r>
      <w:r>
        <w:rPr>
          <w:spacing w:val="-4"/>
        </w:rPr>
        <w:t> </w:t>
      </w:r>
      <w:r>
        <w:rPr>
          <w:spacing w:val="-2"/>
        </w:rPr>
        <w:t>combinazione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gotico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arte</w:t>
      </w:r>
      <w:r>
        <w:rPr>
          <w:spacing w:val="-4"/>
        </w:rPr>
        <w:t> </w:t>
      </w:r>
      <w:r>
        <w:rPr>
          <w:spacing w:val="-2"/>
        </w:rPr>
        <w:t>‘Manuelino’.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assistere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fiaccolata</w:t>
      </w:r>
      <w:r>
        <w:rPr>
          <w:spacing w:val="-6"/>
        </w:rPr>
        <w:t> </w:t>
      </w:r>
      <w:r>
        <w:rPr/>
        <w:t>serale.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camere</w:t>
      </w:r>
      <w:r>
        <w:rPr>
          <w:spacing w:val="-6"/>
        </w:rPr>
        <w:t> </w:t>
      </w:r>
      <w:r>
        <w:rPr/>
        <w:t>riservate,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708"/>
        </w:sectPr>
      </w:pPr>
    </w:p>
    <w:p>
      <w:pPr>
        <w:pStyle w:val="Heading3"/>
      </w:pPr>
      <w:r>
        <w:rPr>
          <w:color w:val="94E000"/>
        </w:rPr>
        <w:t>4°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2"/>
        </w:rPr>
        <w:t> </w:t>
      </w:r>
      <w:r>
        <w:rPr>
          <w:color w:val="94E000"/>
        </w:rPr>
        <w:t>FATIMA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/>
      </w:pPr>
      <w:r>
        <w:rPr>
          <w:spacing w:val="-2"/>
        </w:rPr>
        <w:t>Prima colazione in hotel. In mattinata trasferimento (solo autista senza guida) diretto a Lisbona, dove arriveremo in 90 minuti circa. Resto giornata a disposizione per</w:t>
      </w:r>
      <w:r>
        <w:rPr>
          <w:spacing w:val="40"/>
        </w:rPr>
        <w:t> </w:t>
      </w:r>
      <w:r>
        <w:rPr/>
        <w:t>esplorare questa splendida città. Cena libera. Pernottamento</w:t>
      </w:r>
    </w:p>
    <w:p>
      <w:pPr>
        <w:pStyle w:val="Heading3"/>
        <w:spacing w:before="161"/>
      </w:pPr>
      <w:r>
        <w:rPr>
          <w:color w:val="94E000"/>
        </w:rPr>
        <w:t>5°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BodyText"/>
        <w:spacing w:before="5"/>
        <w:ind w:left="12"/>
      </w:pP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obbligatoria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andrà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direttamente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dai</w:t>
      </w:r>
      <w:r>
        <w:rPr>
          <w:spacing w:val="-4"/>
        </w:rPr>
        <w:t> </w:t>
      </w:r>
      <w:r>
        <w:rPr>
          <w:spacing w:val="-2"/>
        </w:rPr>
        <w:t>clienti.</w:t>
      </w:r>
    </w:p>
    <w:p>
      <w:pPr>
        <w:pStyle w:val="BodyText"/>
        <w:spacing w:before="4"/>
        <w:ind w:left="12"/>
      </w:pP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10</w:t>
      </w:r>
      <w:r>
        <w:rPr>
          <w:spacing w:val="-5"/>
        </w:rPr>
        <w:t> </w:t>
      </w:r>
      <w:r>
        <w:rPr>
          <w:spacing w:val="-2"/>
        </w:rPr>
        <w:t>Ott,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causa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anniversari</w:t>
      </w:r>
      <w:r>
        <w:rPr>
          <w:spacing w:val="-4"/>
        </w:rPr>
        <w:t> </w:t>
      </w:r>
      <w:r>
        <w:rPr>
          <w:spacing w:val="-2"/>
        </w:rPr>
        <w:t>religiosi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eventi,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Fatima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4"/>
        </w:rPr>
        <w:t> </w:t>
      </w:r>
      <w:r>
        <w:rPr>
          <w:spacing w:val="-2"/>
        </w:rPr>
        <w:t>probabilmente</w:t>
      </w:r>
      <w:r>
        <w:rPr>
          <w:spacing w:val="-5"/>
        </w:rPr>
        <w:t> </w:t>
      </w:r>
      <w:r>
        <w:rPr>
          <w:spacing w:val="-2"/>
        </w:rPr>
        <w:t>previsto</w:t>
      </w:r>
      <w:r>
        <w:rPr>
          <w:spacing w:val="-5"/>
        </w:rPr>
        <w:t> </w:t>
      </w:r>
      <w:r>
        <w:rPr>
          <w:spacing w:val="-2"/>
        </w:rPr>
        <w:t>fuori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4"/>
      </w:pPr>
    </w:p>
    <w:p>
      <w:pPr>
        <w:tabs>
          <w:tab w:pos="1451" w:val="left" w:leader="none"/>
        </w:tabs>
        <w:spacing w:line="244" w:lineRule="auto" w:before="0"/>
        <w:ind w:left="12" w:right="7308" w:firstLine="0"/>
        <w:jc w:val="left"/>
        <w:rPr>
          <w:sz w:val="16"/>
        </w:rPr>
      </w:pPr>
      <w:r>
        <w:rPr>
          <w:b/>
          <w:spacing w:val="-2"/>
          <w:sz w:val="16"/>
        </w:rPr>
        <w:t>PACCHETTO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INGRESSI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(con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radioguide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auricolari)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LISBONA</w:t>
      </w:r>
      <w:r>
        <w:rPr>
          <w:b/>
          <w:sz w:val="16"/>
        </w:rPr>
        <w:tab/>
      </w:r>
      <w:r>
        <w:rPr>
          <w:sz w:val="16"/>
        </w:rPr>
        <w:t>Chiesa dos Jeronimos</w:t>
      </w:r>
    </w:p>
    <w:p>
      <w:pPr>
        <w:tabs>
          <w:tab w:pos="1451" w:val="left" w:leader="none"/>
        </w:tabs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ALCOBACA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BATALHA</w:t>
      </w:r>
      <w:r>
        <w:rPr>
          <w:b/>
          <w:sz w:val="16"/>
        </w:rPr>
        <w:tab/>
      </w:r>
      <w:r>
        <w:rPr>
          <w:spacing w:val="-2"/>
          <w:sz w:val="16"/>
        </w:rPr>
        <w:t>Monastero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(chiesa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chiostro)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2"/>
        </w:rPr>
        <w:t>LISBONA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Sana</w:t>
      </w:r>
      <w:r>
        <w:rPr>
          <w:spacing w:val="-5"/>
        </w:rPr>
        <w:t> </w:t>
      </w:r>
      <w:r>
        <w:rPr>
          <w:spacing w:val="-2"/>
        </w:rPr>
        <w:t>Metropolitan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Ramada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FATIMA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Cinquentenario</w:t>
      </w:r>
    </w:p>
    <w:sectPr>
      <w:pgSz w:w="11910" w:h="16840"/>
      <w:pgMar w:header="470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75936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75424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79008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78496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77984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77472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76960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2115185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11518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MINI</w:t>
                          </w:r>
                          <w:r>
                            <w:rPr>
                              <w:b/>
                              <w:color w:val="94E000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DEL</w:t>
                          </w:r>
                          <w:r>
                            <w:rPr>
                              <w:b/>
                              <w:color w:val="94E000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PORTOGALLO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66.55pt;height:15pt;mso-position-horizontal-relative:page;mso-position-vertical-relative:page;z-index:-15976448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MINI</w:t>
                    </w:r>
                    <w:r>
                      <w:rPr>
                        <w:b/>
                        <w:color w:val="94E000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DEL</w:t>
                    </w:r>
                    <w:r>
                      <w:rPr>
                        <w:b/>
                        <w:color w:val="94E000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PORTOGALLO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49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014" w:right="2741" w:hanging="29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2026-01-20T10:49:20Z</dcterms:created>
  <dcterms:modified xsi:type="dcterms:W3CDTF">2026-01-20T10:49:20Z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