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1"/>
        </w:rPr>
        <w:t>MALDIVE</w:t>
      </w:r>
      <w:r>
        <w:rPr>
          <w:color w:val="FFFFFF"/>
          <w:spacing w:val="-28"/>
        </w:rPr>
        <w:t> </w:t>
      </w:r>
      <w:r>
        <w:rPr>
          <w:color w:val="FFFFFF"/>
          <w:spacing w:val="-2"/>
        </w:rPr>
        <w:t>ESCAPE</w:t>
      </w:r>
    </w:p>
    <w:p>
      <w:pPr>
        <w:spacing w:line="405" w:lineRule="exact" w:before="0"/>
        <w:ind w:left="137" w:right="10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59"/>
        <w:rPr>
          <w:rFonts w:ascii="Georgia"/>
          <w:sz w:val="40"/>
        </w:rPr>
      </w:pPr>
    </w:p>
    <w:p>
      <w:pPr>
        <w:spacing w:line="449" w:lineRule="exact"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03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12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€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pacing w:val="-4"/>
          <w:sz w:val="60"/>
        </w:rPr>
        <w:t>2.240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11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ADT/CHD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€30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38"/>
          <w:sz w:val="20"/>
        </w:rPr>
        <w:t> </w:t>
      </w:r>
      <w:r>
        <w:rPr>
          <w:b/>
          <w:color w:val="FFFFFF"/>
          <w:sz w:val="20"/>
        </w:rPr>
        <w:t>O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QUADRUPLA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SU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pacing w:val="-2"/>
          <w:sz w:val="20"/>
        </w:rPr>
        <w:t>RICHIESTA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47"/>
        <w:ind w:left="117" w:right="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Turkish Airline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Roma (Via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Istanbul)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bagaglio a mano (8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kg) + 1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bagaglio stiva (23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38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nell’hotel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indicato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similare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pensione </w:t>
      </w:r>
      <w:r>
        <w:rPr>
          <w:color w:val="FFFFFF"/>
          <w:spacing w:val="-2"/>
          <w:sz w:val="20"/>
        </w:rPr>
        <w:t>completa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9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 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volo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domestico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barca</w:t>
      </w:r>
    </w:p>
    <w:p>
      <w:pPr>
        <w:pStyle w:val="BodyText"/>
        <w:spacing w:before="55"/>
      </w:pPr>
    </w:p>
    <w:p>
      <w:pPr>
        <w:pStyle w:val="Heading1"/>
        <w:ind w:left="117"/>
      </w:pPr>
      <w:r>
        <w:rPr>
          <w:color w:val="FFFFFF"/>
          <w:spacing w:val="-4"/>
        </w:rPr>
        <w:t>OPERATIVO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VOLI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A/R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TURKISH AIRLINES</w:t>
      </w:r>
    </w:p>
    <w:p>
      <w:pPr>
        <w:pStyle w:val="BodyText"/>
        <w:spacing w:before="2" w:after="1"/>
        <w:rPr>
          <w:b/>
          <w:sz w:val="17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704"/>
        <w:gridCol w:w="1749"/>
        <w:gridCol w:w="1529"/>
      </w:tblGrid>
      <w:tr>
        <w:trPr>
          <w:trHeight w:val="180" w:hRule="atLeast"/>
        </w:trPr>
        <w:tc>
          <w:tcPr>
            <w:tcW w:w="660" w:type="dxa"/>
          </w:tcPr>
          <w:p>
            <w:pPr>
              <w:pStyle w:val="TableParagraph"/>
              <w:ind w:left="3" w:right="6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TK1864</w:t>
            </w:r>
          </w:p>
        </w:tc>
        <w:tc>
          <w:tcPr>
            <w:tcW w:w="704" w:type="dxa"/>
          </w:tcPr>
          <w:p>
            <w:pPr>
              <w:pStyle w:val="TableParagraph"/>
              <w:ind w:left="3" w:right="19"/>
              <w:rPr>
                <w:sz w:val="16"/>
              </w:rPr>
            </w:pPr>
            <w:r>
              <w:rPr>
                <w:color w:val="FFFFFF"/>
                <w:sz w:val="16"/>
              </w:rPr>
              <w:t>03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APR</w:t>
            </w:r>
          </w:p>
        </w:tc>
        <w:tc>
          <w:tcPr>
            <w:tcW w:w="1749" w:type="dxa"/>
          </w:tcPr>
          <w:p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ROMA –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ISTANBUL</w:t>
            </w:r>
          </w:p>
        </w:tc>
        <w:tc>
          <w:tcPr>
            <w:tcW w:w="1529" w:type="dxa"/>
          </w:tcPr>
          <w:p>
            <w:pPr>
              <w:pStyle w:val="TableParagraph"/>
              <w:ind w:right="144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19.55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z w:val="16"/>
              </w:rPr>
              <w:t>– </w:t>
            </w:r>
            <w:r>
              <w:rPr>
                <w:color w:val="FFFFFF"/>
                <w:spacing w:val="-2"/>
                <w:sz w:val="16"/>
              </w:rPr>
              <w:t>23.35</w:t>
            </w:r>
          </w:p>
        </w:tc>
      </w:tr>
      <w:tr>
        <w:trPr>
          <w:trHeight w:val="200" w:hRule="atLeast"/>
        </w:trPr>
        <w:tc>
          <w:tcPr>
            <w:tcW w:w="660" w:type="dxa"/>
          </w:tcPr>
          <w:p>
            <w:pPr>
              <w:pStyle w:val="TableParagraph"/>
              <w:spacing w:line="180" w:lineRule="exact"/>
              <w:ind w:left="3" w:right="112"/>
              <w:rPr>
                <w:sz w:val="16"/>
              </w:rPr>
            </w:pPr>
            <w:r>
              <w:rPr>
                <w:color w:val="FFFFFF"/>
                <w:sz w:val="16"/>
              </w:rPr>
              <w:t>TK</w:t>
            </w:r>
            <w:r>
              <w:rPr>
                <w:color w:val="FFFFFF"/>
                <w:spacing w:val="2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734</w:t>
            </w:r>
          </w:p>
        </w:tc>
        <w:tc>
          <w:tcPr>
            <w:tcW w:w="704" w:type="dxa"/>
          </w:tcPr>
          <w:p>
            <w:pPr>
              <w:pStyle w:val="TableParagraph"/>
              <w:spacing w:line="180" w:lineRule="exact"/>
              <w:ind w:left="6" w:right="19"/>
              <w:rPr>
                <w:sz w:val="16"/>
              </w:rPr>
            </w:pPr>
            <w:r>
              <w:rPr>
                <w:color w:val="FFFFFF"/>
                <w:sz w:val="16"/>
              </w:rPr>
              <w:t>04</w:t>
            </w:r>
            <w:r>
              <w:rPr>
                <w:color w:val="FFFFFF"/>
                <w:spacing w:val="5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APR</w:t>
            </w:r>
          </w:p>
        </w:tc>
        <w:tc>
          <w:tcPr>
            <w:tcW w:w="1749" w:type="dxa"/>
          </w:tcPr>
          <w:p>
            <w:pPr>
              <w:pStyle w:val="TableParagraph"/>
              <w:spacing w:line="180" w:lineRule="exact"/>
              <w:ind w:left="125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ISTANBUL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MALE</w:t>
            </w:r>
          </w:p>
        </w:tc>
        <w:tc>
          <w:tcPr>
            <w:tcW w:w="1529" w:type="dxa"/>
          </w:tcPr>
          <w:p>
            <w:pPr>
              <w:pStyle w:val="TableParagraph"/>
              <w:spacing w:line="180" w:lineRule="exact"/>
              <w:ind w:right="148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02.10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-2"/>
                <w:sz w:val="16"/>
              </w:rPr>
              <w:t> 12.15</w:t>
            </w:r>
          </w:p>
        </w:tc>
      </w:tr>
      <w:tr>
        <w:trPr>
          <w:trHeight w:val="200" w:hRule="atLeast"/>
        </w:trPr>
        <w:tc>
          <w:tcPr>
            <w:tcW w:w="660" w:type="dxa"/>
          </w:tcPr>
          <w:p>
            <w:pPr>
              <w:pStyle w:val="TableParagraph"/>
              <w:spacing w:line="180" w:lineRule="exact"/>
              <w:ind w:right="112"/>
              <w:rPr>
                <w:sz w:val="16"/>
              </w:rPr>
            </w:pPr>
            <w:r>
              <w:rPr>
                <w:color w:val="FFFFFF"/>
                <w:sz w:val="16"/>
              </w:rPr>
              <w:t>TK</w:t>
            </w:r>
            <w:r>
              <w:rPr>
                <w:color w:val="FFFFFF"/>
                <w:spacing w:val="2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735</w:t>
            </w:r>
          </w:p>
        </w:tc>
        <w:tc>
          <w:tcPr>
            <w:tcW w:w="704" w:type="dxa"/>
          </w:tcPr>
          <w:p>
            <w:pPr>
              <w:pStyle w:val="TableParagraph"/>
              <w:spacing w:line="180" w:lineRule="exact"/>
              <w:ind w:right="19"/>
              <w:rPr>
                <w:sz w:val="16"/>
              </w:rPr>
            </w:pPr>
            <w:r>
              <w:rPr>
                <w:color w:val="FFFFFF"/>
                <w:sz w:val="16"/>
              </w:rPr>
              <w:t>11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APR</w:t>
            </w:r>
          </w:p>
        </w:tc>
        <w:tc>
          <w:tcPr>
            <w:tcW w:w="1749" w:type="dxa"/>
          </w:tcPr>
          <w:p>
            <w:pPr>
              <w:pStyle w:val="TableParagraph"/>
              <w:spacing w:line="180" w:lineRule="exact"/>
              <w:ind w:left="12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MALE –</w:t>
            </w:r>
            <w:r>
              <w:rPr>
                <w:color w:val="FFFFFF"/>
                <w:spacing w:val="3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ISTANBUL</w:t>
            </w:r>
          </w:p>
        </w:tc>
        <w:tc>
          <w:tcPr>
            <w:tcW w:w="1529" w:type="dxa"/>
          </w:tcPr>
          <w:p>
            <w:pPr>
              <w:pStyle w:val="TableParagraph"/>
              <w:spacing w:line="180" w:lineRule="exact"/>
              <w:ind w:right="47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22.15</w:t>
            </w:r>
            <w:r>
              <w:rPr>
                <w:color w:val="FFFFFF"/>
                <w:spacing w:val="4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2"/>
                <w:sz w:val="16"/>
              </w:rPr>
              <w:t> </w:t>
            </w:r>
            <w:r>
              <w:rPr>
                <w:color w:val="FFFFFF"/>
                <w:sz w:val="16"/>
              </w:rPr>
              <w:t>04.40</w:t>
            </w:r>
            <w:r>
              <w:rPr>
                <w:color w:val="FFFFFF"/>
                <w:spacing w:val="5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+1</w:t>
            </w:r>
          </w:p>
        </w:tc>
      </w:tr>
      <w:tr>
        <w:trPr>
          <w:trHeight w:val="180" w:hRule="atLeast"/>
        </w:trPr>
        <w:tc>
          <w:tcPr>
            <w:tcW w:w="660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TK1863</w:t>
            </w:r>
          </w:p>
        </w:tc>
        <w:tc>
          <w:tcPr>
            <w:tcW w:w="704" w:type="dxa"/>
          </w:tcPr>
          <w:p>
            <w:pPr>
              <w:pStyle w:val="TableParagraph"/>
              <w:ind w:left="3" w:right="19"/>
              <w:rPr>
                <w:sz w:val="16"/>
              </w:rPr>
            </w:pPr>
            <w:r>
              <w:rPr>
                <w:color w:val="FFFFFF"/>
                <w:sz w:val="16"/>
              </w:rPr>
              <w:t>12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APR</w:t>
            </w:r>
          </w:p>
        </w:tc>
        <w:tc>
          <w:tcPr>
            <w:tcW w:w="1749" w:type="dxa"/>
          </w:tcPr>
          <w:p>
            <w:pPr>
              <w:pStyle w:val="TableParagraph"/>
              <w:ind w:left="126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ISTANBUL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ROMA</w:t>
            </w:r>
          </w:p>
        </w:tc>
        <w:tc>
          <w:tcPr>
            <w:tcW w:w="1529" w:type="dxa"/>
          </w:tcPr>
          <w:p>
            <w:pPr>
              <w:pStyle w:val="TableParagraph"/>
              <w:ind w:right="142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16.40 –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18.20</w:t>
            </w:r>
          </w:p>
        </w:tc>
      </w:tr>
    </w:tbl>
    <w:p>
      <w:pPr>
        <w:spacing w:before="47"/>
        <w:ind w:left="90" w:right="1" w:firstLine="0"/>
        <w:jc w:val="center"/>
        <w:rPr>
          <w:b/>
          <w:sz w:val="26"/>
        </w:rPr>
      </w:pPr>
      <w:r>
        <w:rPr/>
        <w:br w:type="column"/>
      </w:r>
      <w:r>
        <w:rPr>
          <w:b/>
          <w:color w:val="FFFFFF"/>
          <w:spacing w:val="-4"/>
          <w:sz w:val="26"/>
        </w:rPr>
        <w:t>LA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pacing w:val="-4"/>
          <w:sz w:val="26"/>
        </w:rPr>
        <w:t>QUOTA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pacing w:val="-4"/>
          <w:sz w:val="26"/>
        </w:rPr>
        <w:t>NON</w:t>
      </w:r>
      <w:r>
        <w:rPr>
          <w:b/>
          <w:color w:val="FFFFFF"/>
          <w:spacing w:val="-8"/>
          <w:sz w:val="26"/>
        </w:rPr>
        <w:t> </w:t>
      </w:r>
      <w:r>
        <w:rPr>
          <w:b/>
          <w:color w:val="FFFFFF"/>
          <w:spacing w:val="-4"/>
          <w:sz w:val="2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22" w:lineRule="exact" w:before="140" w:after="0"/>
        <w:ind w:left="27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rimborsabili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€190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273" w:val="left" w:leader="none"/>
        </w:tabs>
        <w:spacing w:line="196" w:lineRule="auto" w:before="12" w:after="0"/>
        <w:ind w:left="273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€ 130 p.p.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187" w:lineRule="exact" w:before="0" w:after="0"/>
        <w:ind w:left="27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00" w:lineRule="exact" w:before="0" w:after="0"/>
        <w:ind w:left="27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loco)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00" w:lineRule="exact" w:before="0" w:after="0"/>
        <w:ind w:left="27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00" w:lineRule="exact" w:before="0" w:after="0"/>
        <w:ind w:left="27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quanto non espressamente indicato alla voce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“La quota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22" w:lineRule="exact" w:before="0" w:after="0"/>
        <w:ind w:left="27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BodyText"/>
        <w:spacing w:before="55"/>
      </w:pPr>
    </w:p>
    <w:p>
      <w:pPr>
        <w:pStyle w:val="Heading1"/>
      </w:pPr>
      <w:r>
        <w:rPr>
          <w:color w:val="FFFFFF"/>
          <w:spacing w:val="-4"/>
        </w:rPr>
        <w:t>HOTEL </w:t>
      </w:r>
      <w:r>
        <w:rPr>
          <w:color w:val="FFFFFF"/>
          <w:spacing w:val="-2"/>
        </w:rPr>
        <w:t>PREVISTI</w:t>
      </w:r>
    </w:p>
    <w:p>
      <w:pPr>
        <w:spacing w:before="140"/>
        <w:ind w:left="103" w:right="0" w:firstLine="0"/>
        <w:jc w:val="left"/>
        <w:rPr>
          <w:sz w:val="20"/>
        </w:rPr>
      </w:pPr>
      <w:r>
        <w:rPr>
          <w:b/>
          <w:color w:val="FFFFFF"/>
          <w:sz w:val="20"/>
        </w:rPr>
        <w:t>Maldive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04/04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–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11/04</w:t>
      </w:r>
      <w:r>
        <w:rPr>
          <w:color w:val="FFFFFF"/>
          <w:sz w:val="20"/>
        </w:rPr>
        <w:t>: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Villa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Park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Sun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Island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Sun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Villa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FB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311" w:space="85"/>
            <w:col w:w="5240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697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454;top:1681;width:10850;height:2280" id="docshape13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98c21d" stroked="false">
                  <v:path arrowok="t"/>
                  <v:fill opacity="52428f" type="solid"/>
                </v:shape>
                <v:shape style="position:absolute;left:9588;top:1807;width:324;height:127" type="#_x0000_t75" id="docshape14" stroked="false">
                  <v:imagedata r:id="rId10" o:title=""/>
                </v:shape>
                <v:shape style="position:absolute;left:607;top:1689;width:10201;height:2228" id="docshape15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98c21d" stroked="false">
                  <v:path arrowok="t"/>
                  <v:fill opacity="52428f" type="solid"/>
                </v:shape>
                <v:shape style="position:absolute;left:10080;top:3318;width:102;height:110" type="#_x0000_t75" id="docshape16" stroked="false">
                  <v:imagedata r:id="rId11" o:title=""/>
                </v:shape>
                <v:shape style="position:absolute;left:10020;top:2690;width:183;height:69" id="docshape17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98c21d" stroked="false">
                  <v:path arrowok="t"/>
                  <v:fill opacity="52428f" type="solid"/>
                </v:shape>
                <v:shape style="position:absolute;left:1659;top:2721;width:2212;height:629" type="#_x0000_t75" id="docshape18" stroked="false">
                  <v:imagedata r:id="rId12" o:title=""/>
                </v:shape>
                <v:shape style="position:absolute;left:396;top:1673;width:11112;height:2302" id="docshape19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98c21d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0" w:right="10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sectPr>
      <w:type w:val="continuous"/>
      <w:pgSz w:w="11910" w:h="16840"/>
      <w:pgMar w:top="192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9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8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1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1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1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1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13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1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90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2" w:line="633" w:lineRule="exact"/>
      <w:ind w:left="13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27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2025-12-23T09:45:10Z</dcterms:created>
  <dcterms:modified xsi:type="dcterms:W3CDTF">2025-12-23T09:45:10Z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