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DELL’OMAN</w:t>
      </w:r>
    </w:p>
    <w:p>
      <w:pPr>
        <w:spacing w:line="365" w:lineRule="exact" w:before="0"/>
        <w:ind w:left="6" w:right="0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2"/>
          <w:sz w:val="34"/>
        </w:rPr>
        <w:t>MUSCAT</w:t>
      </w:r>
      <w:r>
        <w:rPr>
          <w:rFonts w:ascii="Georgia"/>
          <w:color w:val="FFFFFF"/>
          <w:spacing w:val="-41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/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SUR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/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WADI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BANI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KHALID</w:t>
      </w:r>
    </w:p>
    <w:p>
      <w:pPr>
        <w:spacing w:before="13"/>
        <w:ind w:left="0" w:right="10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WAHIBA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NIZWA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JABAL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SHAMS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91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5"/>
          <w:sz w:val="40"/>
        </w:rPr>
        <w:t> </w:t>
      </w:r>
      <w:r>
        <w:rPr>
          <w:b/>
          <w:color w:val="FFFFFF"/>
          <w:sz w:val="60"/>
        </w:rPr>
        <w:t>€</w:t>
      </w:r>
      <w:r>
        <w:rPr>
          <w:b/>
          <w:color w:val="FFFFFF"/>
          <w:spacing w:val="-26"/>
          <w:sz w:val="60"/>
        </w:rPr>
        <w:t> </w:t>
      </w:r>
      <w:r>
        <w:rPr>
          <w:b/>
          <w:color w:val="FFFFFF"/>
          <w:sz w:val="60"/>
        </w:rPr>
        <w:t>1.149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 6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servizi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escursione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veicoli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dotati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pacing w:val="-4"/>
          <w:sz w:val="20"/>
        </w:rPr>
        <w:t>aria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 e una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deserto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Wahiba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 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 programma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390€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4"/>
          <w:sz w:val="20"/>
        </w:rPr>
        <w:t>spese mediche/bagaglio e rimborso penali annullamento: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Oman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fortemente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consigliate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hotel 120€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1392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454;top:1681;width:10850;height:2280" id="docshape13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98c21d" stroked="false">
                  <v:path arrowok="t"/>
                  <v:fill opacity="52428f" type="solid"/>
                </v:shape>
                <v:shape style="position:absolute;left:9588;top:1807;width:324;height:127" type="#_x0000_t75" id="docshape14" stroked="false">
                  <v:imagedata r:id="rId10" o:title=""/>
                </v:shape>
                <v:shape style="position:absolute;left:607;top:1689;width:10201;height:2228" id="docshape15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98c21d" stroked="false">
                  <v:path arrowok="t"/>
                  <v:fill opacity="52428f" type="solid"/>
                </v:shape>
                <v:shape style="position:absolute;left:10080;top:3318;width:102;height:110" type="#_x0000_t75" id="docshape16" stroked="false">
                  <v:imagedata r:id="rId11" o:title=""/>
                </v:shape>
                <v:shape style="position:absolute;left:10020;top:2690;width:183;height:69" id="docshape17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98c21d" stroked="false">
                  <v:path arrowok="t"/>
                  <v:fill opacity="52428f" type="solid"/>
                </v:shape>
                <v:shape style="position:absolute;left:1659;top:2721;width:2212;height:629" type="#_x0000_t75" id="docshape18" stroked="false">
                  <v:imagedata r:id="rId12" o:title=""/>
                </v:shape>
                <v:shape style="position:absolute;left:396;top:1673;width:11112;height:2302" id="docshape19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98c21d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before="1"/>
        <w:ind w:right="10"/>
        <w:jc w:val="right"/>
      </w:pPr>
      <w:r>
        <w:rPr>
          <w:color w:val="FFFFFF"/>
          <w:spacing w:val="-2"/>
        </w:rPr>
        <w:t>DKK25-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5"/>
                <w:sz w:val="16"/>
              </w:rPr>
              <w:t> 18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3447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06’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70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20’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27’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3447" w:type="dxa"/>
          </w:tcPr>
          <w:p>
            <w:pPr>
              <w:pStyle w:val="TableParagraph"/>
              <w:spacing w:before="146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'17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2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3447" w:type="dxa"/>
          </w:tcPr>
          <w:p>
            <w:pPr>
              <w:pStyle w:val="TableParagraph"/>
              <w:spacing w:before="139"/>
              <w:ind w:left="10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6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spacing w:before="137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13'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22'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05,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50"/>
        <w:rPr>
          <w:sz w:val="26"/>
        </w:rPr>
      </w:pPr>
    </w:p>
    <w:p>
      <w:pPr>
        <w:pStyle w:val="Heading1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MUSCAT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dall’Italia,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all’aeroporto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Muscat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l’assistente</w:t>
      </w:r>
      <w:r>
        <w:rPr>
          <w:spacing w:val="-7"/>
        </w:rPr>
        <w:t> </w:t>
      </w:r>
      <w:r>
        <w:rPr>
          <w:spacing w:val="-2"/>
        </w:rPr>
        <w:t>aeroportuali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arrivi.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resto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relax,</w:t>
      </w:r>
      <w:r>
        <w:rPr>
          <w:spacing w:val="40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personali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escursioni</w:t>
      </w:r>
      <w:r>
        <w:rPr>
          <w:spacing w:val="-5"/>
        </w:rPr>
        <w:t> </w:t>
      </w:r>
      <w:r>
        <w:rPr/>
        <w:t>facoltative</w:t>
      </w:r>
      <w:r>
        <w:rPr>
          <w:spacing w:val="-5"/>
        </w:rPr>
        <w:t> </w:t>
      </w:r>
      <w:r>
        <w:rPr/>
        <w:t>(su</w:t>
      </w:r>
      <w:r>
        <w:rPr>
          <w:spacing w:val="-5"/>
        </w:rPr>
        <w:t> </w:t>
      </w:r>
      <w:r>
        <w:rPr/>
        <w:t>richiesta).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check-in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disponibile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dalle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14:00.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arrivo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mattino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presto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possibile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richiedere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check-in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anticipato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(prima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14:00)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supplemento</w:t>
      </w:r>
    </w:p>
    <w:p>
      <w:pPr>
        <w:spacing w:before="5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di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75€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persona.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MUSCAT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NAKHAL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MUSCAT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Al mattino visita alla Grande Moschea del Sultano Qaboos, un capolavoro di architettura islamica moderna, impreziosito da lampadari</w:t>
      </w:r>
      <w:r>
        <w:rPr>
          <w:spacing w:val="40"/>
        </w:rPr>
        <w:t> </w:t>
      </w:r>
      <w:r>
        <w:rPr>
          <w:spacing w:val="-2"/>
        </w:rPr>
        <w:t>Swarovski e tappeti di seta tessuti a mano. (Aperta da sabato a giovedì, dalle 08:00 alle 11:00). Visita al mercato del pesce di Barka, in riva al mare, prima di arrivare al</w:t>
      </w:r>
      <w:r>
        <w:rPr>
          <w:spacing w:val="40"/>
        </w:rPr>
        <w:t> </w:t>
      </w:r>
      <w:r>
        <w:rPr>
          <w:spacing w:val="-2"/>
        </w:rPr>
        <w:t>Forte di Nakhal, una fortezza del IX secolo che offre viste panoramiche sull’oasi di Nakhal. Proseguimento della visita nelle vicine sorgenti termali di Ain Al Thawarah,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l’acqua</w:t>
      </w:r>
      <w:r>
        <w:rPr>
          <w:spacing w:val="-7"/>
        </w:rPr>
        <w:t> </w:t>
      </w:r>
      <w:r>
        <w:rPr>
          <w:spacing w:val="-2"/>
        </w:rPr>
        <w:t>minerale</w:t>
      </w:r>
      <w:r>
        <w:rPr>
          <w:spacing w:val="-7"/>
        </w:rPr>
        <w:t> </w:t>
      </w:r>
      <w:r>
        <w:rPr>
          <w:spacing w:val="-2"/>
        </w:rPr>
        <w:t>fresca</w:t>
      </w:r>
      <w:r>
        <w:rPr>
          <w:spacing w:val="-7"/>
        </w:rPr>
        <w:t> </w:t>
      </w:r>
      <w:r>
        <w:rPr>
          <w:spacing w:val="-2"/>
        </w:rPr>
        <w:t>scorre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7"/>
        </w:rPr>
        <w:t> </w:t>
      </w:r>
      <w:r>
        <w:rPr>
          <w:spacing w:val="-2"/>
        </w:rPr>
        <w:t>canali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irrigazione.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visitatori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Amouage</w:t>
      </w:r>
      <w:r>
        <w:rPr>
          <w:spacing w:val="-7"/>
        </w:rPr>
        <w:t> </w:t>
      </w:r>
      <w:r>
        <w:rPr>
          <w:spacing w:val="-2"/>
        </w:rPr>
        <w:t>Perfume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scoprire</w:t>
      </w:r>
      <w:r>
        <w:rPr>
          <w:spacing w:val="-7"/>
        </w:rPr>
        <w:t> </w:t>
      </w:r>
      <w:r>
        <w:rPr>
          <w:spacing w:val="-2"/>
        </w:rPr>
        <w:t>l’arte</w:t>
      </w:r>
      <w:r>
        <w:rPr>
          <w:spacing w:val="40"/>
        </w:rPr>
        <w:t> </w:t>
      </w:r>
      <w:r>
        <w:rPr/>
        <w:t>della</w:t>
      </w:r>
      <w:r>
        <w:rPr>
          <w:spacing w:val="-10"/>
        </w:rPr>
        <w:t> </w:t>
      </w:r>
      <w:r>
        <w:rPr/>
        <w:t>creazione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fragranze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lusso.</w:t>
      </w:r>
      <w:r>
        <w:rPr>
          <w:spacing w:val="-9"/>
        </w:rPr>
        <w:t> </w:t>
      </w:r>
      <w:r>
        <w:rPr/>
        <w:t>(Aperto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domenica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giovedì,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8:30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16:30).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6"/>
      </w:pPr>
    </w:p>
    <w:p>
      <w:pPr>
        <w:spacing w:line="244" w:lineRule="auto" w:before="0"/>
        <w:ind w:left="12" w:right="12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moschea,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prega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vestirsi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modo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sobrio,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coprendo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capo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un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foulard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donne.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Evitare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pantaloncini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corti,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costumi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bagno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abiti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senza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maniche, sia per gli uomini che per le donne.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MUSCAT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</w:rPr>
        <w:t>SUR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RAS</w:t>
      </w:r>
      <w:r>
        <w:rPr>
          <w:color w:val="94E000"/>
          <w:spacing w:val="7"/>
        </w:rPr>
        <w:t> </w:t>
      </w:r>
      <w:r>
        <w:rPr>
          <w:color w:val="94E000"/>
        </w:rPr>
        <w:t>AL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KHABBAH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Mutrah</w:t>
      </w:r>
      <w:r>
        <w:rPr>
          <w:spacing w:val="-6"/>
        </w:rPr>
        <w:t> </w:t>
      </w:r>
      <w:r>
        <w:rPr>
          <w:spacing w:val="-2"/>
        </w:rPr>
        <w:t>Souq,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vivace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a200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fa,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tessuti,</w:t>
      </w:r>
      <w:r>
        <w:rPr>
          <w:spacing w:val="-6"/>
        </w:rPr>
        <w:t> </w:t>
      </w:r>
      <w:r>
        <w:rPr>
          <w:spacing w:val="-2"/>
        </w:rPr>
        <w:t>gioielli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manufatti</w:t>
      </w:r>
      <w:r>
        <w:rPr>
          <w:spacing w:val="-6"/>
        </w:rPr>
        <w:t> </w:t>
      </w:r>
      <w:r>
        <w:rPr>
          <w:spacing w:val="-2"/>
        </w:rPr>
        <w:t>omaniti.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Alam,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Maestà,</w:t>
      </w:r>
      <w:r>
        <w:rPr>
          <w:spacing w:val="-6"/>
        </w:rPr>
        <w:t> </w:t>
      </w:r>
      <w:r>
        <w:rPr>
          <w:spacing w:val="-2"/>
        </w:rPr>
        <w:t>fiancheggiato</w:t>
      </w:r>
      <w:r>
        <w:rPr>
          <w:spacing w:val="-6"/>
        </w:rPr>
        <w:t> </w:t>
      </w:r>
      <w:r>
        <w:rPr>
          <w:spacing w:val="-2"/>
        </w:rPr>
        <w:t>dai</w:t>
      </w:r>
      <w:r>
        <w:rPr>
          <w:spacing w:val="-6"/>
        </w:rPr>
        <w:t> </w:t>
      </w:r>
      <w:r>
        <w:rPr>
          <w:spacing w:val="-2"/>
        </w:rPr>
        <w:t>forti</w:t>
      </w:r>
      <w:r>
        <w:rPr>
          <w:spacing w:val="-6"/>
        </w:rPr>
        <w:t> </w:t>
      </w:r>
      <w:r>
        <w:rPr>
          <w:spacing w:val="-2"/>
        </w:rPr>
        <w:t>Miranie</w:t>
      </w:r>
      <w:r>
        <w:rPr>
          <w:spacing w:val="-6"/>
        </w:rPr>
        <w:t> </w:t>
      </w:r>
      <w:r>
        <w:rPr>
          <w:spacing w:val="-2"/>
        </w:rPr>
        <w:t>Jalali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Bimah</w:t>
      </w:r>
      <w:r>
        <w:rPr>
          <w:spacing w:val="-6"/>
        </w:rPr>
        <w:t> </w:t>
      </w:r>
      <w:r>
        <w:rPr>
          <w:spacing w:val="-2"/>
        </w:rPr>
        <w:t>Sinkhole,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piscina</w:t>
      </w:r>
      <w:r>
        <w:rPr>
          <w:spacing w:val="40"/>
        </w:rPr>
        <w:t> </w:t>
      </w:r>
      <w:r>
        <w:rPr/>
        <w:t>naturale</w:t>
      </w:r>
      <w:r>
        <w:rPr>
          <w:spacing w:val="-5"/>
        </w:rPr>
        <w:t> </w:t>
      </w:r>
      <w:r>
        <w:rPr/>
        <w:t>profonda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metri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acque</w:t>
      </w:r>
      <w:r>
        <w:rPr>
          <w:spacing w:val="-5"/>
        </w:rPr>
        <w:t> </w:t>
      </w:r>
      <w:r>
        <w:rPr/>
        <w:t>cristalline.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Wadi</w:t>
      </w:r>
      <w:r>
        <w:rPr>
          <w:spacing w:val="-5"/>
        </w:rPr>
        <w:t> </w:t>
      </w:r>
      <w:r>
        <w:rPr/>
        <w:t>Shab,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pittoresco</w:t>
      </w:r>
      <w:r>
        <w:rPr>
          <w:spacing w:val="-5"/>
        </w:rPr>
        <w:t> </w:t>
      </w:r>
      <w:r>
        <w:rPr/>
        <w:t>canyon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piscine</w:t>
      </w:r>
      <w:r>
        <w:rPr>
          <w:spacing w:val="-5"/>
        </w:rPr>
        <w:t> </w:t>
      </w:r>
      <w:r>
        <w:rPr/>
        <w:t>d’acqua</w:t>
      </w:r>
      <w:r>
        <w:rPr>
          <w:spacing w:val="-5"/>
        </w:rPr>
        <w:t> </w:t>
      </w:r>
      <w:r>
        <w:rPr/>
        <w:t>dolce,</w:t>
      </w:r>
      <w:r>
        <w:rPr>
          <w:spacing w:val="-5"/>
        </w:rPr>
        <w:t> </w:t>
      </w:r>
      <w:r>
        <w:rPr/>
        <w:t>palme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datteri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cascata</w:t>
      </w:r>
      <w:r>
        <w:rPr>
          <w:spacing w:val="40"/>
        </w:rPr>
        <w:t> </w:t>
      </w:r>
      <w:r>
        <w:rPr/>
        <w:t>nascosta all’interno di una grotta. (Sosta fotografica).</w:t>
      </w:r>
    </w:p>
    <w:p>
      <w:pPr>
        <w:pStyle w:val="BodyText"/>
        <w:spacing w:line="244" w:lineRule="auto" w:before="1"/>
        <w:ind w:left="12" w:right="10"/>
        <w:jc w:val="both"/>
      </w:pPr>
      <w:r>
        <w:rPr/>
        <w:t>Pranzo in ristorante locale, e visita alla fabbrica di dhow di Sur, dove le tradizionali imbarcazioni in legno vengono ancora costruite a mano utilizzando tecniche</w:t>
      </w:r>
      <w:r>
        <w:rPr>
          <w:spacing w:val="40"/>
        </w:rPr>
        <w:t> </w:t>
      </w:r>
      <w:r>
        <w:rPr>
          <w:spacing w:val="-2"/>
        </w:rPr>
        <w:t>antichissime.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Khabbah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serata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Riserva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Tartarughe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Jinz,</w:t>
      </w:r>
      <w:r>
        <w:rPr>
          <w:spacing w:val="-6"/>
        </w:rPr>
        <w:t> </w:t>
      </w:r>
      <w:r>
        <w:rPr>
          <w:spacing w:val="-2"/>
        </w:rPr>
        <w:t>un’importante</w:t>
      </w:r>
      <w:r>
        <w:rPr>
          <w:spacing w:val="-6"/>
        </w:rPr>
        <w:t> </w:t>
      </w:r>
      <w:r>
        <w:rPr>
          <w:spacing w:val="-2"/>
        </w:rPr>
        <w:t>sito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conservazione</w:t>
      </w:r>
      <w:r>
        <w:rPr>
          <w:spacing w:val="40"/>
        </w:rPr>
        <w:t> </w:t>
      </w:r>
      <w:r>
        <w:rPr/>
        <w:t>dove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visitatori</w:t>
      </w:r>
      <w:r>
        <w:rPr>
          <w:spacing w:val="-7"/>
        </w:rPr>
        <w:t> </w:t>
      </w:r>
      <w:r>
        <w:rPr/>
        <w:t>possono</w:t>
      </w:r>
      <w:r>
        <w:rPr>
          <w:spacing w:val="-7"/>
        </w:rPr>
        <w:t> </w:t>
      </w:r>
      <w:r>
        <w:rPr/>
        <w:t>assistere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nidificazione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tartarughe.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SUR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RAS</w:t>
      </w:r>
      <w:r>
        <w:rPr>
          <w:color w:val="94E000"/>
          <w:spacing w:val="11"/>
        </w:rPr>
        <w:t> </w:t>
      </w:r>
      <w:r>
        <w:rPr>
          <w:color w:val="94E000"/>
        </w:rPr>
        <w:t>AL</w:t>
      </w:r>
      <w:r>
        <w:rPr>
          <w:color w:val="94E000"/>
          <w:spacing w:val="10"/>
        </w:rPr>
        <w:t> </w:t>
      </w:r>
      <w:r>
        <w:rPr>
          <w:color w:val="94E000"/>
        </w:rPr>
        <w:t>KHABBAH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WADI</w:t>
      </w:r>
      <w:r>
        <w:rPr>
          <w:color w:val="94E000"/>
          <w:spacing w:val="11"/>
        </w:rPr>
        <w:t> </w:t>
      </w:r>
      <w:r>
        <w:rPr>
          <w:color w:val="94E000"/>
        </w:rPr>
        <w:t>BANI</w:t>
      </w:r>
      <w:r>
        <w:rPr>
          <w:color w:val="94E000"/>
          <w:spacing w:val="10"/>
        </w:rPr>
        <w:t> </w:t>
      </w:r>
      <w:r>
        <w:rPr>
          <w:color w:val="94E000"/>
        </w:rPr>
        <w:t>KHALID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WAHIBA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DESERT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Wadi Bani Khalid, un’oasi con piscine verde smeraldo, alte palme e splendidi canyon rocciosi, perfetta per una piacevole</w:t>
      </w:r>
      <w:r>
        <w:rPr>
          <w:spacing w:val="40"/>
        </w:rPr>
        <w:t> </w:t>
      </w:r>
      <w:r>
        <w:rPr>
          <w:spacing w:val="-2"/>
        </w:rPr>
        <w:t>passeggiata.</w:t>
      </w:r>
      <w:r>
        <w:rPr>
          <w:spacing w:val="-8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veicolo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Wahiba;</w:t>
      </w:r>
      <w:r>
        <w:rPr>
          <w:spacing w:val="-7"/>
        </w:rPr>
        <w:t> </w:t>
      </w:r>
      <w:r>
        <w:rPr>
          <w:spacing w:val="-2"/>
        </w:rPr>
        <w:t>dimora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beduini</w:t>
      </w:r>
      <w:r>
        <w:rPr>
          <w:spacing w:val="-7"/>
        </w:rPr>
        <w:t> </w:t>
      </w:r>
      <w:r>
        <w:rPr>
          <w:spacing w:val="-2"/>
        </w:rPr>
        <w:t>nomadi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mozzafiato,</w:t>
      </w:r>
      <w:r>
        <w:rPr>
          <w:spacing w:val="-7"/>
        </w:rPr>
        <w:t> </w:t>
      </w:r>
      <w:r>
        <w:rPr>
          <w:spacing w:val="-2"/>
        </w:rPr>
        <w:t>incontri</w:t>
      </w:r>
      <w:r>
        <w:rPr>
          <w:spacing w:val="-8"/>
        </w:rPr>
        <w:t> </w:t>
      </w:r>
      <w:r>
        <w:rPr>
          <w:spacing w:val="-2"/>
        </w:rPr>
        <w:t>unici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cieli</w:t>
      </w:r>
      <w:r>
        <w:rPr>
          <w:spacing w:val="40"/>
        </w:rPr>
        <w:t> </w:t>
      </w:r>
      <w:r>
        <w:rPr/>
        <w:t>notturni</w:t>
      </w:r>
      <w:r>
        <w:rPr>
          <w:spacing w:val="-3"/>
        </w:rPr>
        <w:t> </w:t>
      </w:r>
      <w:r>
        <w:rPr/>
        <w:t>incantevoli.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tendato</w:t>
      </w:r>
      <w:r>
        <w:rPr>
          <w:spacing w:val="-3"/>
        </w:rPr>
        <w:t> </w:t>
      </w:r>
      <w:r>
        <w:rPr/>
        <w:t>attrezzato.</w:t>
      </w:r>
    </w:p>
    <w:p>
      <w:pPr>
        <w:pStyle w:val="BodyText"/>
        <w:spacing w:after="0" w:line="244" w:lineRule="auto"/>
        <w:jc w:val="both"/>
        <w:sectPr>
          <w:headerReference w:type="default" r:id="rId13"/>
          <w:pgSz w:w="11910" w:h="16840"/>
          <w:pgMar w:header="470" w:footer="0" w:top="1680" w:bottom="280" w:left="708" w:right="708"/>
        </w:sectPr>
      </w:pPr>
    </w:p>
    <w:p>
      <w:pPr>
        <w:pStyle w:val="Heading2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34" coordorigin="3086,15920" coordsize="5735,918">
                <v:shape style="position:absolute;left:3085;top:15920;width:5735;height:918" id="docshape3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 style="position:absolute;left:3085;top:15920;width:5735;height:918" type="#_x0000_t202" id="docshape3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WAHIBA</w:t>
      </w:r>
      <w:r>
        <w:rPr>
          <w:color w:val="94E000"/>
          <w:spacing w:val="11"/>
        </w:rPr>
        <w:t> </w:t>
      </w:r>
      <w:r>
        <w:rPr>
          <w:color w:val="94E000"/>
        </w:rPr>
        <w:t>DESERT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IBRA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JABREEN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4"/>
        </w:rPr>
        <w:t>NIZWA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 e trasferimento in 4x4 fino a Bidiya; successivamente cambio di mezzo con un coaster/van. Lungo il percorso visita al famosissimo mercato di</w:t>
      </w:r>
      <w:r>
        <w:rPr>
          <w:spacing w:val="40"/>
        </w:rPr>
        <w:t> </w:t>
      </w:r>
      <w:r>
        <w:rPr>
          <w:spacing w:val="-2"/>
        </w:rPr>
        <w:t>Ibra,</w:t>
      </w:r>
      <w:r>
        <w:rPr>
          <w:spacing w:val="-4"/>
        </w:rPr>
        <w:t> </w:t>
      </w:r>
      <w:r>
        <w:rPr>
          <w:spacing w:val="-2"/>
        </w:rPr>
        <w:t>noto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commercio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cammelli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bancarelle</w:t>
      </w:r>
      <w:r>
        <w:rPr>
          <w:spacing w:val="-4"/>
        </w:rPr>
        <w:t> </w:t>
      </w:r>
      <w:r>
        <w:rPr>
          <w:spacing w:val="-2"/>
        </w:rPr>
        <w:t>variegate.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Birkat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Mauz;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pittoresco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piantagioni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datteri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sistema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irrigazioni</w:t>
      </w:r>
      <w:r>
        <w:rPr>
          <w:spacing w:val="-4"/>
        </w:rPr>
        <w:t> </w:t>
      </w:r>
      <w:r>
        <w:rPr>
          <w:spacing w:val="-2"/>
        </w:rPr>
        <w:t>Falaj</w:t>
      </w:r>
      <w:r>
        <w:rPr>
          <w:spacing w:val="-4"/>
        </w:rPr>
        <w:t> </w:t>
      </w:r>
      <w:r>
        <w:rPr>
          <w:spacing w:val="-2"/>
        </w:rPr>
        <w:t>riconosciuto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dell’Unesco.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Jabreen;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fortezza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conservata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XVII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nota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sua ricca storia e la sua imponente architettura. Sosta a Bahla, famosa per la ceramica e per il suo forte dichiarato Patrimonio dell’Unesco (sosta fotografica dall’esterno.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Nizwa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sistemazione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libera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NIZWA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JABAL</w:t>
      </w:r>
      <w:r>
        <w:rPr>
          <w:color w:val="94E000"/>
          <w:spacing w:val="10"/>
        </w:rPr>
        <w:t> </w:t>
      </w:r>
      <w:r>
        <w:rPr>
          <w:color w:val="94E000"/>
        </w:rPr>
        <w:t>SHAMS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AL</w:t>
      </w:r>
      <w:r>
        <w:rPr>
          <w:color w:val="94E000"/>
          <w:spacing w:val="10"/>
        </w:rPr>
        <w:t> </w:t>
      </w:r>
      <w:r>
        <w:rPr>
          <w:color w:val="94E000"/>
        </w:rPr>
        <w:t>HAMRA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MUSCAT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forte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Nizwa,</w:t>
      </w:r>
      <w:r>
        <w:rPr>
          <w:spacing w:val="-4"/>
        </w:rPr>
        <w:t> </w:t>
      </w:r>
      <w:r>
        <w:rPr>
          <w:spacing w:val="-2"/>
        </w:rPr>
        <w:t>noto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imponente</w:t>
      </w:r>
      <w:r>
        <w:rPr>
          <w:spacing w:val="-4"/>
        </w:rPr>
        <w:t> </w:t>
      </w:r>
      <w:r>
        <w:rPr>
          <w:spacing w:val="-2"/>
        </w:rPr>
        <w:t>torre</w:t>
      </w:r>
      <w:r>
        <w:rPr>
          <w:spacing w:val="-4"/>
        </w:rPr>
        <w:t> </w:t>
      </w:r>
      <w:r>
        <w:rPr>
          <w:spacing w:val="-2"/>
        </w:rPr>
        <w:t>cilindrica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storiche,</w:t>
      </w:r>
      <w:r>
        <w:rPr>
          <w:spacing w:val="-4"/>
        </w:rPr>
        <w:t> </w:t>
      </w:r>
      <w:r>
        <w:rPr>
          <w:spacing w:val="-2"/>
        </w:rPr>
        <w:t>seguito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Souq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Nizwa,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40"/>
        </w:rPr>
        <w:t> </w:t>
      </w:r>
      <w:r>
        <w:rPr>
          <w:spacing w:val="-2"/>
        </w:rPr>
        <w:t>dell’Oman,</w:t>
      </w:r>
      <w:r>
        <w:rPr>
          <w:spacing w:val="-5"/>
        </w:rPr>
        <w:t> </w:t>
      </w:r>
      <w:r>
        <w:rPr>
          <w:spacing w:val="-2"/>
        </w:rPr>
        <w:t>brulicante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commerci</w:t>
      </w:r>
      <w:r>
        <w:rPr>
          <w:spacing w:val="-5"/>
        </w:rPr>
        <w:t> </w:t>
      </w:r>
      <w:r>
        <w:rPr>
          <w:spacing w:val="-2"/>
        </w:rPr>
        <w:t>locali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souvenir.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Jabal</w:t>
      </w:r>
      <w:r>
        <w:rPr>
          <w:spacing w:val="-5"/>
        </w:rPr>
        <w:t> </w:t>
      </w:r>
      <w:r>
        <w:rPr>
          <w:spacing w:val="-2"/>
        </w:rPr>
        <w:t>Shams,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“Grand</w:t>
      </w:r>
      <w:r>
        <w:rPr>
          <w:spacing w:val="-5"/>
        </w:rPr>
        <w:t> </w:t>
      </w:r>
      <w:r>
        <w:rPr>
          <w:spacing w:val="-2"/>
        </w:rPr>
        <w:t>Canyon”</w:t>
      </w:r>
      <w:r>
        <w:rPr>
          <w:spacing w:val="-5"/>
        </w:rPr>
        <w:t> </w:t>
      </w:r>
      <w:r>
        <w:rPr>
          <w:spacing w:val="-2"/>
        </w:rPr>
        <w:t>dell’Oman,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mozzafiato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vetta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alta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paese.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Hamra,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400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tradizionali</w:t>
      </w:r>
      <w:r>
        <w:rPr>
          <w:spacing w:val="-3"/>
        </w:rPr>
        <w:t> </w:t>
      </w:r>
      <w:r>
        <w:rPr>
          <w:spacing w:val="-2"/>
        </w:rPr>
        <w:t>case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mattoni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fango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Bait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Safah,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vivente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espone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40"/>
        </w:rPr>
        <w:t> </w:t>
      </w:r>
      <w:r>
        <w:rPr/>
        <w:t>culturale</w:t>
      </w:r>
      <w:r>
        <w:rPr>
          <w:spacing w:val="-8"/>
        </w:rPr>
        <w:t> </w:t>
      </w:r>
      <w:r>
        <w:rPr/>
        <w:t>dell’Oman.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ristorante</w:t>
      </w:r>
      <w:r>
        <w:rPr>
          <w:spacing w:val="-8"/>
        </w:rPr>
        <w:t> </w:t>
      </w:r>
      <w:r>
        <w:rPr/>
        <w:t>locale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Muscat.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MUSCAT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10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</w:t>
      </w:r>
    </w:p>
    <w:p>
      <w:pPr>
        <w:pStyle w:val="BodyText"/>
        <w:spacing w:before="5"/>
        <w:ind w:left="12"/>
      </w:pPr>
      <w:r>
        <w:rPr>
          <w:spacing w:val="-2"/>
        </w:rPr>
        <w:t>Muscat: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Falaj</w:t>
      </w:r>
    </w:p>
    <w:p>
      <w:pPr>
        <w:pStyle w:val="BodyText"/>
        <w:spacing w:line="244" w:lineRule="auto" w:before="4"/>
        <w:ind w:left="12" w:right="6804"/>
      </w:pPr>
      <w:r>
        <w:rPr>
          <w:spacing w:val="-2"/>
        </w:rPr>
        <w:t>Sur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Khabbah: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Sur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Asala</w:t>
      </w:r>
      <w:r>
        <w:rPr>
          <w:spacing w:val="-6"/>
        </w:rPr>
        <w:t> </w:t>
      </w:r>
      <w:r>
        <w:rPr>
          <w:spacing w:val="-2"/>
        </w:rPr>
        <w:t>Resort</w:t>
      </w:r>
      <w:r>
        <w:rPr>
          <w:spacing w:val="40"/>
        </w:rPr>
        <w:t> </w:t>
      </w:r>
      <w:r>
        <w:rPr/>
        <w:t>Wahiba Desert: Al Salam Camp</w:t>
      </w:r>
    </w:p>
    <w:p>
      <w:pPr>
        <w:pStyle w:val="BodyText"/>
        <w:spacing w:before="2"/>
        <w:ind w:left="12"/>
      </w:pPr>
      <w:r>
        <w:rPr>
          <w:spacing w:val="-2"/>
        </w:rPr>
        <w:t>Nizwa: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Diyar</w:t>
      </w:r>
    </w:p>
    <w:sectPr>
      <w:pgSz w:w="11910" w:h="16840"/>
      <w:pgMar w:header="470" w:footer="0" w:top="16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31392" id="docshapegroup20" coordorigin="1481,470" coordsize="1500,562">
              <v:shape style="position:absolute;left:1481;top:500;width:357;height:513" id="docshape21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22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23" stroked="false">
                <v:imagedata r:id="rId1" o:title=""/>
              </v:shape>
              <v:shape style="position:absolute;left:2213;top:588;width:384;height:444" id="docshape24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30880" id="docshape25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30368" id="docshapegroup26" coordorigin="1122,1157" coordsize="1518,163">
              <v:shape style="position:absolute;left:1121;top:1157;width:381;height:163" type="#_x0000_t75" id="docshape27" stroked="false">
                <v:imagedata r:id="rId2" o:title=""/>
              </v:shape>
              <v:shape style="position:absolute;left:1508;top:1157;width:405;height:163" id="docshape28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9" stroked="false">
                <v:imagedata r:id="rId3" o:title=""/>
              </v:shape>
              <v:shape style="position:absolute;left:2317;top:1158;width:323;height:162" id="docshape30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29856" id="docshape31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29344" id="docshape32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2118280</wp:posOffset>
              </wp:positionH>
              <wp:positionV relativeFrom="page">
                <wp:posOffset>574677</wp:posOffset>
              </wp:positionV>
              <wp:extent cx="3694429" cy="30797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6944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DELL’OMAN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MUSCAT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SUR</w:t>
                          </w:r>
                          <w:r>
                            <w:rPr>
                              <w:i/>
                              <w:color w:val="94E00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WADI</w:t>
                          </w:r>
                          <w:r>
                            <w:rPr>
                              <w:i/>
                              <w:color w:val="94E000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BANI</w:t>
                          </w:r>
                          <w:r>
                            <w:rPr>
                              <w:i/>
                              <w:color w:val="94E000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KHALID</w:t>
                          </w:r>
                          <w:r>
                            <w:rPr>
                              <w:i/>
                              <w:color w:val="94E000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WAHIBA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NIZWA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94E00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JABAL</w:t>
                          </w:r>
                          <w:r>
                            <w:rPr>
                              <w:i/>
                              <w:color w:val="94E000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pacing w:val="-2"/>
                              <w:sz w:val="20"/>
                            </w:rPr>
                            <w:t>SHAMS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6.793701pt;margin-top:45.250214pt;width:290.9pt;height:24.25pt;mso-position-horizontal-relative:page;mso-position-vertical-relative:page;z-index:-15928832" type="#_x0000_t202" id="docshape33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DELL’OMAN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94E000"/>
                        <w:sz w:val="20"/>
                      </w:rPr>
                      <w:t>MUSCAT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SUR</w:t>
                    </w:r>
                    <w:r>
                      <w:rPr>
                        <w:i/>
                        <w:color w:val="94E000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WADI</w:t>
                    </w:r>
                    <w:r>
                      <w:rPr>
                        <w:i/>
                        <w:color w:val="94E000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BANI</w:t>
                    </w:r>
                    <w:r>
                      <w:rPr>
                        <w:i/>
                        <w:color w:val="94E000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KHALID</w:t>
                    </w:r>
                    <w:r>
                      <w:rPr>
                        <w:i/>
                        <w:color w:val="94E000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WAHIBA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NIZWA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/</w:t>
                    </w:r>
                    <w:r>
                      <w:rPr>
                        <w:i/>
                        <w:color w:val="94E000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JABAL</w:t>
                    </w:r>
                    <w:r>
                      <w:rPr>
                        <w:i/>
                        <w:color w:val="94E000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pacing w:val="-2"/>
                        <w:sz w:val="20"/>
                      </w:rPr>
                      <w:t>SHAMS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2" w:line="660" w:lineRule="exact"/>
      <w:ind w:left="7" w:right="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Relationship Id="rId3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2025-10-29T09:49:52Z</dcterms:created>
  <dcterms:modified xsi:type="dcterms:W3CDTF">2025-10-29T09:49:52Z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