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4*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minimo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(soggetto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escursione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Merzouga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dune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jeep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Guida/accompagnatore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Guide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locali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parlanti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 ai 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 programma (Palais Bahia, Medersa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 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 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€60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cash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loco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guida: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€40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facoltativo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110€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Andalous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Zagora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Kasbah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Sirocco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Merzouga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Belle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Etoile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(campo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tendato)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Ouarzazate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Karam Palace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47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8"/>
        </w:rPr>
        <w:t> </w:t>
      </w:r>
      <w:r>
        <w:rPr>
          <w:color w:val="94E000"/>
        </w:rPr>
        <w:t>SUD</w:t>
      </w:r>
      <w:r>
        <w:rPr>
          <w:color w:val="94E000"/>
          <w:spacing w:val="11"/>
        </w:rPr>
        <w:t> </w:t>
      </w:r>
      <w:r>
        <w:rPr>
          <w:color w:val="94E000"/>
        </w:rPr>
        <w:t>&amp;</w:t>
      </w:r>
      <w:r>
        <w:rPr>
          <w:color w:val="94E000"/>
          <w:spacing w:val="12"/>
        </w:rPr>
        <w:t> </w:t>
      </w:r>
      <w:r>
        <w:rPr>
          <w:color w:val="94E000"/>
        </w:rPr>
        <w:t>KASBAH</w:t>
      </w:r>
      <w:r>
        <w:rPr>
          <w:color w:val="94E000"/>
          <w:spacing w:val="12"/>
        </w:rPr>
        <w:t> </w:t>
      </w:r>
      <w:r>
        <w:rPr>
          <w:color w:val="94E000"/>
          <w:spacing w:val="-5"/>
        </w:rPr>
        <w:t>5*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MARRAKECH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OUARZAZATE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ZAGORA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ERFOUD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MERZOUGA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4"/>
          <w:sz w:val="20"/>
        </w:rPr>
        <w:t> </w:t>
      </w:r>
      <w:r>
        <w:rPr>
          <w:i/>
          <w:color w:val="94E000"/>
          <w:spacing w:val="-2"/>
          <w:sz w:val="20"/>
        </w:rPr>
        <w:t>TINGHIR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spacing w:before="163"/>
              <w:ind w:left="6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before="163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spacing w:before="163"/>
              <w:ind w:left="88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before="49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7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56"/>
      </w:pPr>
      <w:r>
        <w:rPr>
          <w:color w:val="94E000"/>
        </w:rPr>
        <w:t>PROGRAMMA</w:t>
      </w:r>
      <w:r>
        <w:rPr>
          <w:color w:val="94E000"/>
          <w:spacing w:val="30"/>
        </w:rPr>
        <w:t> </w:t>
      </w:r>
      <w:r>
        <w:rPr>
          <w:color w:val="94E000"/>
        </w:rPr>
        <w:t>DI</w:t>
      </w:r>
      <w:r>
        <w:rPr>
          <w:color w:val="94E000"/>
          <w:spacing w:val="31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incontrato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>
          <w:spacing w:val="-6"/>
        </w:rPr>
        <w:t>Almoravidi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fine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secolo.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storica</w:t>
      </w:r>
      <w:r>
        <w:rPr/>
        <w:t> </w:t>
      </w:r>
      <w:r>
        <w:rPr>
          <w:spacing w:val="-6"/>
        </w:rPr>
        <w:t>include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giardini</w:t>
      </w:r>
      <w:r>
        <w:rPr/>
        <w:t> </w:t>
      </w:r>
      <w:r>
        <w:rPr>
          <w:spacing w:val="-6"/>
        </w:rPr>
        <w:t>Menara,</w:t>
      </w:r>
      <w:r>
        <w:rPr/>
        <w:t> </w:t>
      </w:r>
      <w:r>
        <w:rPr>
          <w:spacing w:val="-6"/>
        </w:rPr>
        <w:t>Medersa</w:t>
      </w:r>
      <w:r>
        <w:rPr/>
        <w:t> </w:t>
      </w:r>
      <w:r>
        <w:rPr>
          <w:spacing w:val="-6"/>
        </w:rPr>
        <w:t>ben</w:t>
      </w:r>
      <w:r>
        <w:rPr/>
        <w:t> </w:t>
      </w:r>
      <w:r>
        <w:rPr>
          <w:spacing w:val="-6"/>
        </w:rPr>
        <w:t>youssef</w:t>
      </w:r>
      <w:r>
        <w:rPr/>
        <w:t> </w:t>
      </w:r>
      <w:r>
        <w:rPr>
          <w:spacing w:val="-6"/>
        </w:rPr>
        <w:t>or</w:t>
      </w:r>
      <w:r>
        <w:rPr/>
        <w:t> </w:t>
      </w:r>
      <w:r>
        <w:rPr>
          <w:spacing w:val="-6"/>
        </w:rPr>
        <w:t>Museo</w:t>
      </w:r>
      <w:r>
        <w:rPr/>
        <w:t> </w:t>
      </w:r>
      <w:r>
        <w:rPr>
          <w:spacing w:val="-6"/>
        </w:rPr>
        <w:t>Dar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Said,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Bahia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minareto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Koutoubia.</w:t>
      </w:r>
      <w:r>
        <w:rPr/>
        <w:t> </w:t>
      </w:r>
      <w:r>
        <w:rPr>
          <w:spacing w:val="-6"/>
        </w:rPr>
        <w:t>Pranzo</w:t>
      </w:r>
      <w:r>
        <w:rPr>
          <w:spacing w:val="80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(facoltativo).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souks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quartieri</w:t>
      </w:r>
      <w:r>
        <w:rPr>
          <w:spacing w:val="-7"/>
        </w:rPr>
        <w:t> </w:t>
      </w:r>
      <w:r>
        <w:rPr>
          <w:spacing w:val="-2"/>
        </w:rPr>
        <w:t>dell’artigianato,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espongono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varietà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Djemaa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Fna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40"/>
        </w:rPr>
        <w:t> </w:t>
      </w:r>
      <w:r>
        <w:rPr/>
        <w:t>intrattenimento non-stop. Cena e 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3:</w:t>
      </w:r>
      <w:r>
        <w:rPr>
          <w:color w:val="94E000"/>
          <w:spacing w:val="12"/>
        </w:rPr>
        <w:t> </w:t>
      </w:r>
      <w:r>
        <w:rPr>
          <w:color w:val="94E000"/>
        </w:rPr>
        <w:t>MARRAKECH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OUARZAZATE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ZAGORA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Ouarzazate attraverso le montagne dell’Alto Atlante passando per il passo Tizin’Tichka a 2260 m di altitudine. Pranzo in ristorante</w:t>
      </w:r>
      <w:r>
        <w:rPr>
          <w:spacing w:val="40"/>
        </w:rPr>
        <w:t> </w:t>
      </w:r>
      <w:r>
        <w:rPr>
          <w:spacing w:val="-4"/>
        </w:rPr>
        <w:t>locale (facoltativo). Nel pomeriggio proseguimento per Zagora attraverso la valle del Draa con i suoi numerosi palmeti e le Kasbah. In serata arrivo in hotel, sistemazione,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4:</w:t>
      </w:r>
      <w:r>
        <w:rPr>
          <w:color w:val="94E000"/>
          <w:spacing w:val="6"/>
        </w:rPr>
        <w:t> </w:t>
      </w:r>
      <w:r>
        <w:rPr>
          <w:color w:val="94E000"/>
        </w:rPr>
        <w:t>ZAGORA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ERFOUD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4"/>
        </w:rPr>
        <w:t>berberodi</w:t>
      </w:r>
      <w:r>
        <w:rPr/>
        <w:t> </w:t>
      </w:r>
      <w:r>
        <w:rPr>
          <w:spacing w:val="-4"/>
        </w:rPr>
        <w:t>Tazzarine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(facoltativo).</w:t>
      </w:r>
      <w:r>
        <w:rPr/>
        <w:t> </w:t>
      </w:r>
      <w:r>
        <w:rPr>
          <w:spacing w:val="-4"/>
        </w:rPr>
        <w:t>Proseguimentoper</w:t>
      </w:r>
      <w:r>
        <w:rPr/>
        <w:t> </w:t>
      </w:r>
      <w:r>
        <w:rPr>
          <w:spacing w:val="-4"/>
        </w:rPr>
        <w:t>Merzouga</w:t>
      </w:r>
      <w:r>
        <w:rPr/>
        <w:t> </w:t>
      </w:r>
      <w:r>
        <w:rPr>
          <w:spacing w:val="-4"/>
        </w:rPr>
        <w:t>passandoattraversoivillaggidi</w:t>
      </w:r>
      <w:r>
        <w:rPr/>
        <w:t> </w:t>
      </w:r>
      <w:r>
        <w:rPr>
          <w:spacing w:val="-4"/>
        </w:rPr>
        <w:t>Alnif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Rissani,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dell’attuale</w:t>
      </w:r>
      <w:r>
        <w:rPr/>
        <w:t> </w:t>
      </w:r>
      <w:r>
        <w:rPr>
          <w:spacing w:val="-4"/>
        </w:rPr>
        <w:t>dinastia</w:t>
      </w:r>
      <w:r>
        <w:rPr/>
        <w:t> </w:t>
      </w:r>
      <w:r>
        <w:rPr>
          <w:spacing w:val="-4"/>
        </w:rPr>
        <w:t>Alaouiti.</w:t>
      </w:r>
      <w:r>
        <w:rPr/>
        <w:t> </w:t>
      </w:r>
      <w:r>
        <w:rPr>
          <w:spacing w:val="-4"/>
        </w:rPr>
        <w:t>Arrivo</w:t>
      </w:r>
      <w:r>
        <w:rPr>
          <w:spacing w:val="80"/>
          <w:w w:val="150"/>
        </w:rPr>
        <w:t> </w:t>
      </w:r>
      <w:r>
        <w:rPr>
          <w:spacing w:val="-4"/>
        </w:rPr>
        <w:t>a Merzouga, piccola cittadina alle porte delle dune desertiche del Sahara. Trasferimento in jeep 4x4 fino al bivacco sulle dune. Sistemazione nel campo tendato attrezzato,</w:t>
      </w:r>
      <w:r>
        <w:rPr>
          <w:spacing w:val="40"/>
        </w:rPr>
        <w:t> </w:t>
      </w:r>
      <w:r>
        <w:rPr/>
        <w:t>cena</w:t>
      </w:r>
      <w:r>
        <w:rPr>
          <w:spacing w:val="-6"/>
        </w:rPr>
        <w:t> </w:t>
      </w:r>
      <w:r>
        <w:rPr/>
        <w:t>berbera</w:t>
      </w:r>
      <w:r>
        <w:rPr>
          <w:spacing w:val="-6"/>
        </w:rPr>
        <w:t> </w:t>
      </w:r>
      <w:r>
        <w:rPr/>
        <w:t>insieme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Tuareg</w:t>
      </w:r>
      <w:r>
        <w:rPr>
          <w:spacing w:val="-6"/>
        </w:rPr>
        <w:t> </w:t>
      </w:r>
      <w:r>
        <w:rPr/>
        <w:t>(popolo</w:t>
      </w:r>
      <w:r>
        <w:rPr>
          <w:spacing w:val="-6"/>
        </w:rPr>
        <w:t> </w:t>
      </w:r>
      <w:r>
        <w:rPr/>
        <w:t>nomade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tipico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Sahara)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9"/>
        </w:rPr>
        <w:t> </w:t>
      </w:r>
      <w:r>
        <w:rPr>
          <w:color w:val="94E000"/>
        </w:rPr>
        <w:t>MERZOUGA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TINGHIRI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OUARZAZATE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Escursione all’alba in jeep 4x4 per ammirare l’alba sulle dune di sabbia di Merzouga. Rientro al campo tendato e colazione. Partenza per l’Oasi di Tinghir, famosa per i suoi</w:t>
      </w:r>
      <w:r>
        <w:rPr>
          <w:spacing w:val="40"/>
        </w:rPr>
        <w:t> </w:t>
      </w:r>
      <w:r>
        <w:rPr>
          <w:spacing w:val="-4"/>
        </w:rPr>
        <w:t>magnifici</w:t>
      </w:r>
      <w:r>
        <w:rPr>
          <w:spacing w:val="-5"/>
        </w:rPr>
        <w:t> </w:t>
      </w:r>
      <w:r>
        <w:rPr>
          <w:spacing w:val="-4"/>
        </w:rPr>
        <w:t>canyon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Todgha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rocce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raggiungono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250</w:t>
      </w:r>
      <w:r>
        <w:rPr>
          <w:spacing w:val="-5"/>
        </w:rPr>
        <w:t> </w:t>
      </w:r>
      <w:r>
        <w:rPr>
          <w:spacing w:val="-4"/>
        </w:rPr>
        <w:t>m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altitudine.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ristorante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(facoltativo).</w:t>
      </w:r>
      <w:r>
        <w:rPr>
          <w:spacing w:val="-5"/>
        </w:rPr>
        <w:t> </w:t>
      </w: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34"/>
        </w:rPr>
        <w:t> </w:t>
      </w:r>
      <w:r>
        <w:rPr>
          <w:spacing w:val="-4"/>
        </w:rPr>
        <w:t>Ouarzazate</w:t>
      </w:r>
      <w:r>
        <w:rPr>
          <w:spacing w:val="-5"/>
        </w:rPr>
        <w:t> </w:t>
      </w:r>
      <w:r>
        <w:rPr>
          <w:spacing w:val="-4"/>
        </w:rPr>
        <w:t>attraverso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40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6:</w:t>
      </w:r>
      <w:r>
        <w:rPr>
          <w:color w:val="94E000"/>
          <w:spacing w:val="10"/>
        </w:rPr>
        <w:t> </w:t>
      </w:r>
      <w:r>
        <w:rPr>
          <w:color w:val="94E000"/>
        </w:rPr>
        <w:t>OUARZAZATE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>
          <w:spacing w:val="-4"/>
        </w:rPr>
        <w:t>Patrimonio dell’Umanità dal Unesco. Pranzo in ristorante (facoltativo) e partenza per rientro a Marrakech attraverso il passo di Tizin’Tichka. Arrivo e</w:t>
      </w:r>
      <w:r>
        <w:rPr/>
        <w:t> </w:t>
      </w:r>
      <w:r>
        <w:rPr>
          <w:spacing w:val="-4"/>
        </w:rPr>
        <w:t>sistemazione in 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ind w:left="12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336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facoltative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(minimo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4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5"/>
        <w:ind w:left="12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3"/>
        <w:ind w:left="12"/>
      </w:pPr>
      <w:r>
        <w:rPr>
          <w:color w:val="94E000"/>
        </w:rPr>
        <w:t>8°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MARRAKECH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227138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84956pt;width:286.75pt;height:45.9pt;mso-position-horizontal-relative:page;mso-position-vertical-relative:paragraph;z-index:15730688" id="docshapegroup26" coordorigin="3086,358" coordsize="5735,918">
                <v:shape style="position:absolute;left:3085;top:357;width:5735;height:918" id="docshape27" coordorigin="3086,358" coordsize="5735,918" path="m8145,358l3760,358,3687,362,3615,374,3547,393,3482,420,3420,453,3362,492,3308,537,3259,587,3216,642,3178,702,3146,766,3120,833,3101,904,3090,977,3086,1053,3086,1275,8820,1275,8820,1053,8816,977,8804,904,8785,833,8760,766,8728,702,8690,642,8646,587,8597,537,8544,492,8486,453,8424,420,8359,393,8290,374,8219,362,8145,3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***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l’ordine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visite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potrà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cambiato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esigenze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organizzative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senza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modificare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contenuti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programma.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2026-01-05T11:22:03Z</dcterms:created>
  <dcterms:modified xsi:type="dcterms:W3CDTF">2026-01-05T11:22:03Z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