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7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COLORI </w:t>
      </w:r>
      <w:r>
        <w:rPr>
          <w:color w:val="FFFFFF"/>
          <w:spacing w:val="-2"/>
        </w:rPr>
        <w:t>DELL’ANDALUSIA </w:t>
      </w:r>
      <w:r>
        <w:rPr>
          <w:color w:val="FFFFFF"/>
          <w:spacing w:val="-12"/>
        </w:rPr>
        <w:t>SPECIALE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86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28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1.299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€425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Ronda-Granada-Siviglia-Cordova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€27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8" w:lineRule="exact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3904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8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7"/>
        </w:rPr>
        <w:t> </w:t>
      </w:r>
      <w:r>
        <w:rPr>
          <w:color w:val="94E000"/>
        </w:rPr>
        <w:t>I</w:t>
      </w:r>
      <w:r>
        <w:rPr>
          <w:color w:val="94E000"/>
          <w:spacing w:val="8"/>
        </w:rPr>
        <w:t> </w:t>
      </w:r>
      <w:r>
        <w:rPr>
          <w:color w:val="94E000"/>
        </w:rPr>
        <w:t>COLORI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DELL’ANDALUSIA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- 28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Siviglia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29</w:t>
      </w:r>
      <w:r>
        <w:rPr>
          <w:color w:val="94E000"/>
          <w:spacing w:val="5"/>
        </w:rPr>
        <w:t> </w:t>
      </w:r>
      <w:r>
        <w:rPr>
          <w:color w:val="94E000"/>
        </w:rPr>
        <w:t>DICEMBRE: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Ampia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cristiano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insieme</w:t>
      </w:r>
      <w:r>
        <w:rPr>
          <w:spacing w:val="-9"/>
        </w:rPr>
        <w:t> </w:t>
      </w:r>
      <w:r>
        <w:rPr/>
        <w:t>armonioso</w:t>
      </w:r>
      <w:r>
        <w:rPr>
          <w:spacing w:val="-9"/>
        </w:rPr>
        <w:t> </w:t>
      </w:r>
      <w:r>
        <w:rPr/>
        <w:t>d‟insolita</w:t>
      </w:r>
      <w:r>
        <w:rPr>
          <w:spacing w:val="-9"/>
        </w:rPr>
        <w:t> </w:t>
      </w:r>
      <w:r>
        <w:rPr/>
        <w:t>bellezza,</w:t>
      </w:r>
      <w:r>
        <w:rPr>
          <w:spacing w:val="-9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alla Giralda, antico minareto della moschea, diventata poi il campanile della Cattedrale. Una piacevole passeggiata attraverso il labirinto di vicoli dai nomi leggendari,</w:t>
      </w:r>
      <w:r>
        <w:rPr>
          <w:spacing w:val="40"/>
        </w:rPr>
        <w:t> </w:t>
      </w:r>
      <w:r>
        <w:rPr/>
        <w:t>piazzette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compongono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singolare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30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6"/>
        </w:rPr>
        <w:t> </w:t>
      </w:r>
      <w:r>
        <w:rPr>
          <w:color w:val="94E000"/>
        </w:rPr>
        <w:t>SIVIGLIA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CORDOVA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Visita guidata alla Cappella Reale, con la sepoltura dei Rei Cattolici in una imponente scultura. Proseguiremo verso una zona che permette di</w:t>
      </w:r>
      <w:r>
        <w:rPr>
          <w:spacing w:val="40"/>
        </w:rPr>
        <w:t> </w:t>
      </w:r>
      <w:r>
        <w:rPr>
          <w:spacing w:val="-4"/>
        </w:rPr>
        <w:t>ammirare dall‟esterno Alhambra per una intensa spiegazione di questo bel monumento e della sua importanza storica; una volta palazzo reale e fortezza dei re Naziridi,</w:t>
      </w:r>
      <w:r>
        <w:rPr>
          <w:spacing w:val="40"/>
        </w:rPr>
        <w:t> </w:t>
      </w:r>
      <w:r>
        <w:rPr>
          <w:spacing w:val="-2"/>
        </w:rPr>
        <w:t>testimonianza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splendore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periodo</w:t>
      </w:r>
      <w:r>
        <w:rPr>
          <w:spacing w:val="-5"/>
        </w:rPr>
        <w:t> </w:t>
      </w:r>
      <w:r>
        <w:rPr>
          <w:spacing w:val="-2"/>
        </w:rPr>
        <w:t>medievale</w:t>
      </w:r>
      <w:r>
        <w:rPr>
          <w:spacing w:val="-5"/>
        </w:rPr>
        <w:t> </w:t>
      </w:r>
      <w:r>
        <w:rPr>
          <w:spacing w:val="-2"/>
        </w:rPr>
        <w:t>musulmano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(la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terminerà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massimo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13).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Fortemente</w:t>
      </w:r>
      <w:r>
        <w:rPr>
          <w:spacing w:val="-5"/>
        </w:rPr>
        <w:t> </w:t>
      </w:r>
      <w:r>
        <w:rPr>
          <w:spacing w:val="-2"/>
        </w:rPr>
        <w:t>consigliata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visita all’Alhambar (senza guida ma con audioguide - non inclusa nel pacchetto ingressi). Pernottamento in hotel (cena di capodanno non inclusa).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01</w:t>
      </w:r>
      <w:r>
        <w:rPr>
          <w:color w:val="94E000"/>
          <w:spacing w:val="7"/>
        </w:rPr>
        <w:t> </w:t>
      </w:r>
      <w:r>
        <w:rPr>
          <w:color w:val="94E000"/>
        </w:rPr>
        <w:t>GENNAIO:</w:t>
      </w:r>
      <w:r>
        <w:rPr>
          <w:color w:val="94E000"/>
          <w:spacing w:val="7"/>
        </w:rPr>
        <w:t> </w:t>
      </w:r>
      <w:r>
        <w:rPr>
          <w:color w:val="94E000"/>
        </w:rPr>
        <w:t>GRANADA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ANTEQUERA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ANTEQUERA.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megalitici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dolmen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fatto</w:t>
      </w:r>
      <w:r>
        <w:rPr>
          <w:spacing w:val="-3"/>
        </w:rPr>
        <w:t> </w:t>
      </w:r>
      <w:r>
        <w:rPr/>
        <w:t>sì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questi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siano</w:t>
      </w:r>
      <w:r>
        <w:rPr>
          <w:spacing w:val="40"/>
        </w:rPr>
        <w:t> </w:t>
      </w:r>
      <w:r>
        <w:rPr>
          <w:spacing w:val="-2"/>
        </w:rPr>
        <w:t>dichiarati</w:t>
      </w:r>
      <w:r>
        <w:rPr>
          <w:spacing w:val="-5"/>
        </w:rPr>
        <w:t> </w:t>
      </w:r>
      <w:r>
        <w:rPr>
          <w:spacing w:val="-2"/>
        </w:rPr>
        <w:t>Patrimonio</w:t>
      </w:r>
      <w:r>
        <w:rPr>
          <w:spacing w:val="-5"/>
        </w:rPr>
        <w:t> </w:t>
      </w:r>
      <w:r>
        <w:rPr>
          <w:spacing w:val="-2"/>
        </w:rPr>
        <w:t>dell’Umanità.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ALCAZABA</w:t>
      </w:r>
      <w:r>
        <w:rPr>
          <w:spacing w:val="-5"/>
        </w:rPr>
        <w:t> </w:t>
      </w:r>
      <w:r>
        <w:rPr>
          <w:spacing w:val="-2"/>
        </w:rPr>
        <w:t>(fortezza</w:t>
      </w:r>
      <w:r>
        <w:rPr>
          <w:spacing w:val="-5"/>
        </w:rPr>
        <w:t> </w:t>
      </w:r>
      <w:r>
        <w:rPr>
          <w:spacing w:val="-2"/>
        </w:rPr>
        <w:t>araba)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c’è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bella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“Roccia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Innamorati‟,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profilo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fattezze</w:t>
      </w:r>
      <w:r>
        <w:rPr>
          <w:spacing w:val="-4"/>
        </w:rPr>
        <w:t> </w:t>
      </w:r>
      <w:r>
        <w:rPr/>
        <w:t>umane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tragica</w:t>
      </w:r>
      <w:r>
        <w:rPr>
          <w:spacing w:val="-4"/>
        </w:rPr>
        <w:t> </w:t>
      </w:r>
      <w:r>
        <w:rPr/>
        <w:t>leggenda.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Ripresa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MÁLAGA,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(Alcazaba),</w:t>
      </w:r>
      <w:r>
        <w:rPr>
          <w:spacing w:val="40"/>
        </w:rPr>
        <w:t> </w:t>
      </w:r>
      <w:r>
        <w:rPr/>
        <w:t>ubicata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montagne.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angoli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caratteristici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storico,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Calle</w:t>
      </w:r>
      <w:r>
        <w:rPr>
          <w:spacing w:val="-8"/>
        </w:rPr>
        <w:t> </w:t>
      </w:r>
      <w:r>
        <w:rPr/>
        <w:t>Larios,</w:t>
      </w:r>
      <w:r>
        <w:rPr>
          <w:spacing w:val="-8"/>
        </w:rPr>
        <w:t> </w:t>
      </w:r>
      <w:r>
        <w:rPr/>
        <w:t>Pasaje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Chinitas,</w:t>
      </w:r>
      <w:r>
        <w:rPr>
          <w:spacing w:val="-8"/>
        </w:rPr>
        <w:t> </w:t>
      </w:r>
      <w:r>
        <w:rPr/>
        <w:t>Plaza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40"/>
        </w:rPr>
        <w:t> </w:t>
      </w:r>
      <w:r>
        <w:rPr/>
        <w:t>Merced</w:t>
      </w:r>
      <w:r>
        <w:rPr>
          <w:spacing w:val="-10"/>
        </w:rPr>
        <w:t> </w:t>
      </w:r>
      <w:r>
        <w:rPr/>
        <w:t>(dove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Picasso)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</w:rPr>
        <w:t>MALAGA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RONDA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RONDA,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promontorio</w:t>
      </w:r>
      <w:r>
        <w:rPr>
          <w:spacing w:val="-6"/>
        </w:rPr>
        <w:t> </w:t>
      </w:r>
      <w:r>
        <w:rPr>
          <w:spacing w:val="-2"/>
        </w:rPr>
        <w:t>roccioso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pareti</w:t>
      </w:r>
      <w:r>
        <w:rPr>
          <w:spacing w:val="-6"/>
        </w:rPr>
        <w:t> </w:t>
      </w:r>
      <w:r>
        <w:rPr>
          <w:spacing w:val="-2"/>
        </w:rPr>
        <w:t>verticali.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Tajo,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profonda</w:t>
      </w:r>
      <w:r>
        <w:rPr>
          <w:spacing w:val="-6"/>
        </w:rPr>
        <w:t> </w:t>
      </w:r>
      <w:r>
        <w:rPr>
          <w:spacing w:val="-2"/>
        </w:rPr>
        <w:t>gola,</w:t>
      </w:r>
      <w:r>
        <w:rPr>
          <w:spacing w:val="-6"/>
        </w:rPr>
        <w:t> </w:t>
      </w:r>
      <w:r>
        <w:rPr>
          <w:spacing w:val="-2"/>
        </w:rPr>
        <w:t>divide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urbano.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vecchio</w:t>
      </w:r>
      <w:r>
        <w:rPr>
          <w:spacing w:val="-6"/>
        </w:rPr>
        <w:t> </w:t>
      </w:r>
      <w:r>
        <w:rPr>
          <w:spacing w:val="-2"/>
        </w:rPr>
        <w:t>quartiere,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collegiata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6"/>
        </w:rPr>
        <w:t> </w:t>
      </w:r>
      <w:r>
        <w:rPr>
          <w:spacing w:val="-2"/>
        </w:rPr>
        <w:t>María,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edificio</w:t>
      </w:r>
      <w:r>
        <w:rPr>
          <w:spacing w:val="-6"/>
        </w:rPr>
        <w:t> </w:t>
      </w:r>
      <w:r>
        <w:rPr>
          <w:spacing w:val="-2"/>
        </w:rPr>
        <w:t>rinascimentale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all‟interno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arco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ormai</w:t>
      </w:r>
      <w:r>
        <w:rPr>
          <w:spacing w:val="-6"/>
        </w:rPr>
        <w:t> </w:t>
      </w:r>
      <w:r>
        <w:rPr>
          <w:spacing w:val="-2"/>
        </w:rPr>
        <w:t>scomparsa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40"/>
        </w:rPr>
        <w:t> </w:t>
      </w:r>
      <w:r>
        <w:rPr/>
        <w:t>principale.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conclusione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Plaza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Toros,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meraviglioso</w:t>
      </w:r>
      <w:r>
        <w:rPr>
          <w:spacing w:val="-8"/>
        </w:rPr>
        <w:t> </w:t>
      </w:r>
      <w:r>
        <w:rPr/>
        <w:t>esempio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Settecento.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Siviglia</w:t>
      </w:r>
      <w:r>
        <w:rPr>
          <w:spacing w:val="-8"/>
        </w:rPr>
        <w:t> </w:t>
      </w:r>
      <w:r>
        <w:rPr/>
        <w:t>attraversando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campagna</w:t>
      </w:r>
      <w:r>
        <w:rPr>
          <w:spacing w:val="-8"/>
        </w:rPr>
        <w:t> </w:t>
      </w:r>
      <w:r>
        <w:rPr/>
        <w:t>andalusa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panorama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/>
        <w:t>paesini bianchi lungo il percorso. Cena e pernottamento a Siviglia.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03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pieno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splendida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peina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angoli</w:t>
      </w:r>
      <w:r>
        <w:rPr>
          <w:spacing w:val="-5"/>
        </w:rPr>
        <w:t> </w:t>
      </w:r>
      <w:r>
        <w:rPr>
          <w:spacing w:val="-2"/>
        </w:rPr>
        <w:t>unici.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7"/>
      </w:pPr>
      <w:r>
        <w:rPr>
          <w:color w:val="94E000"/>
        </w:rPr>
        <w:t>8°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04</w:t>
      </w:r>
      <w:r>
        <w:rPr>
          <w:color w:val="94E000"/>
          <w:spacing w:val="8"/>
        </w:rPr>
        <w:t> </w:t>
      </w:r>
      <w:r>
        <w:rPr>
          <w:color w:val="94E000"/>
        </w:rPr>
        <w:t>GENNAIO:</w:t>
      </w:r>
      <w:r>
        <w:rPr>
          <w:color w:val="94E000"/>
          <w:spacing w:val="7"/>
        </w:rPr>
        <w:t> </w:t>
      </w:r>
      <w:r>
        <w:rPr>
          <w:color w:val="94E000"/>
        </w:rPr>
        <w:t>SIVIGLIA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7892"/>
      </w:pPr>
      <w:r>
        <w:rPr/>
        <w:t>Cordoba: Moschea - Cattedrale</w:t>
      </w:r>
      <w:r>
        <w:rPr>
          <w:spacing w:val="40"/>
        </w:rPr>
        <w:t> </w:t>
      </w: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Cappella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40"/>
        </w:rPr>
        <w:t> </w:t>
      </w:r>
      <w:r>
        <w:rPr/>
        <w:t>Siviglia:</w:t>
      </w:r>
      <w:r>
        <w:rPr>
          <w:spacing w:val="-10"/>
        </w:rPr>
        <w:t> </w:t>
      </w:r>
      <w:r>
        <w:rPr/>
        <w:t>Cattdrale</w:t>
      </w:r>
    </w:p>
    <w:p>
      <w:pPr>
        <w:pStyle w:val="BodyText"/>
        <w:spacing w:before="2"/>
        <w:ind w:left="12"/>
      </w:pPr>
      <w:r>
        <w:rPr>
          <w:spacing w:val="-4"/>
        </w:rPr>
        <w:t>Ronda:</w:t>
      </w:r>
      <w:r>
        <w:rPr>
          <w:spacing w:val="1"/>
        </w:rPr>
        <w:t> </w:t>
      </w:r>
      <w:r>
        <w:rPr>
          <w:spacing w:val="-2"/>
        </w:rPr>
        <w:t>Arena</w:t>
      </w:r>
    </w:p>
    <w:p>
      <w:pPr>
        <w:pStyle w:val="BodyText"/>
        <w:spacing w:before="10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4"/>
        <w:ind w:left="12" w:right="6367"/>
      </w:pPr>
      <w:r>
        <w:rPr>
          <w:spacing w:val="-2"/>
        </w:rPr>
        <w:t>Siviglia: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Andalus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Sevilla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Granada: Hotel Occidental / Hotel Pierre &amp; Vacances</w:t>
      </w:r>
    </w:p>
    <w:p>
      <w:pPr>
        <w:pStyle w:val="BodyText"/>
        <w:spacing w:before="2"/>
        <w:ind w:left="12"/>
      </w:pPr>
      <w:r>
        <w:rPr>
          <w:spacing w:val="-2"/>
        </w:rPr>
        <w:t>Malaga: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Barcelò</w:t>
      </w:r>
      <w:r>
        <w:rPr>
          <w:spacing w:val="-4"/>
        </w:rPr>
        <w:t> </w:t>
      </w:r>
      <w:r>
        <w:rPr>
          <w:spacing w:val="-2"/>
        </w:rPr>
        <w:t>Malaga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Sol</w:t>
      </w:r>
      <w:r>
        <w:rPr>
          <w:spacing w:val="-5"/>
        </w:rPr>
        <w:t> </w:t>
      </w:r>
      <w:r>
        <w:rPr>
          <w:spacing w:val="-2"/>
        </w:rPr>
        <w:t>Principe</w:t>
      </w:r>
      <w:r>
        <w:rPr>
          <w:spacing w:val="-4"/>
        </w:rPr>
        <w:t> </w:t>
      </w:r>
      <w:r>
        <w:rPr>
          <w:spacing w:val="-2"/>
        </w:rPr>
        <w:t>Torremolinos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532" w:right="1532" w:hanging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2025-10-17T15:39:57Z</dcterms:created>
  <dcterms:modified xsi:type="dcterms:W3CDTF">2025-10-17T15:39:57Z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