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817" w:val="left" w:leader="none"/>
          <w:tab w:pos="11197" w:val="left" w:leader="none"/>
        </w:tabs>
        <w:ind w:left="5763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8"/>
        </w:rPr>
        <w:t>TOUR</w:t>
      </w:r>
      <w:r>
        <w:rPr>
          <w:spacing w:val="-14"/>
        </w:rPr>
        <w:t> </w:t>
      </w:r>
      <w:r>
        <w:rPr>
          <w:spacing w:val="-8"/>
        </w:rPr>
        <w:t>BULGARIA</w:t>
      </w:r>
      <w:r>
        <w:rPr>
          <w:spacing w:val="-14"/>
        </w:rPr>
        <w:t> </w:t>
      </w:r>
      <w:r>
        <w:rPr>
          <w:spacing w:val="-8"/>
        </w:rPr>
        <w:t>&amp;</w:t>
      </w:r>
      <w:r>
        <w:rPr>
          <w:spacing w:val="-14"/>
        </w:rPr>
        <w:t> </w:t>
      </w:r>
      <w:r>
        <w:rPr>
          <w:spacing w:val="-8"/>
        </w:rPr>
        <w:t>MACEDONIA</w:t>
      </w:r>
    </w:p>
    <w:p>
      <w:pPr>
        <w:spacing w:line="235" w:lineRule="exact" w:before="0"/>
        <w:ind w:left="1" w:right="707" w:firstLine="0"/>
        <w:jc w:val="center"/>
        <w:rPr>
          <w:rFonts w:ascii="Georgia"/>
          <w:sz w:val="22"/>
        </w:rPr>
      </w:pPr>
      <w:r>
        <w:rPr>
          <w:rFonts w:ascii="Georgia"/>
          <w:spacing w:val="-6"/>
          <w:sz w:val="22"/>
        </w:rPr>
        <w:t>SOFIA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pacing w:val="-6"/>
          <w:sz w:val="22"/>
        </w:rPr>
        <w:t>/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pacing w:val="-6"/>
          <w:sz w:val="22"/>
        </w:rPr>
        <w:t>BANSKO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pacing w:val="-6"/>
          <w:sz w:val="22"/>
        </w:rPr>
        <w:t>/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pacing w:val="-6"/>
          <w:sz w:val="22"/>
        </w:rPr>
        <w:t>SALONICCO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pacing w:val="-6"/>
          <w:sz w:val="22"/>
        </w:rPr>
        <w:t>/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pacing w:val="-6"/>
          <w:sz w:val="22"/>
        </w:rPr>
        <w:t>SKOPJE</w:t>
      </w:r>
    </w:p>
    <w:p>
      <w:pPr>
        <w:pStyle w:val="BodyText"/>
        <w:spacing w:before="122"/>
        <w:rPr>
          <w:rFonts w:ascii="Georgia"/>
          <w:sz w:val="30"/>
        </w:rPr>
      </w:pPr>
    </w:p>
    <w:p>
      <w:pPr>
        <w:pStyle w:val="Heading1"/>
        <w:spacing w:line="330" w:lineRule="exact"/>
        <w:ind w:right="707"/>
        <w:jc w:val="center"/>
      </w:pPr>
      <w:r>
        <w:rPr>
          <w:spacing w:val="-8"/>
        </w:rPr>
        <w:t>DA</w:t>
      </w:r>
      <w:r>
        <w:rPr>
          <w:spacing w:val="-17"/>
        </w:rPr>
        <w:t> </w:t>
      </w:r>
      <w:r>
        <w:rPr>
          <w:spacing w:val="-8"/>
        </w:rPr>
        <w:t>LUGLIO</w:t>
      </w:r>
      <w:r>
        <w:rPr>
          <w:spacing w:val="16"/>
        </w:rPr>
        <w:t> </w:t>
      </w:r>
      <w:r>
        <w:rPr>
          <w:spacing w:val="-8"/>
        </w:rPr>
        <w:t>AD</w:t>
      </w:r>
      <w:r>
        <w:rPr>
          <w:spacing w:val="-17"/>
        </w:rPr>
        <w:t> </w:t>
      </w:r>
      <w:r>
        <w:rPr>
          <w:spacing w:val="-8"/>
        </w:rPr>
        <w:t>AGOSTO</w:t>
      </w:r>
      <w:r>
        <w:rPr>
          <w:spacing w:val="-17"/>
        </w:rPr>
        <w:t> </w:t>
      </w:r>
      <w:r>
        <w:rPr>
          <w:spacing w:val="-8"/>
        </w:rPr>
        <w:t>2025</w:t>
      </w:r>
    </w:p>
    <w:p>
      <w:pPr>
        <w:spacing w:line="206" w:lineRule="exact" w:before="0"/>
        <w:ind w:left="286" w:right="707" w:firstLine="0"/>
        <w:jc w:val="center"/>
        <w:rPr>
          <w:rFonts w:ascii="Roboto"/>
          <w:sz w:val="18"/>
        </w:rPr>
      </w:pPr>
      <w:r>
        <w:rPr>
          <w:rFonts w:ascii="Roboto"/>
          <w:color w:val="020203"/>
          <w:sz w:val="18"/>
        </w:rPr>
        <w:t>8 GIORNI | 7 </w:t>
      </w:r>
      <w:r>
        <w:rPr>
          <w:rFonts w:ascii="Roboto"/>
          <w:color w:val="020203"/>
          <w:spacing w:val="-2"/>
          <w:sz w:val="18"/>
        </w:rPr>
        <w:t>NOTTI</w:t>
      </w:r>
    </w:p>
    <w:p>
      <w:pPr>
        <w:pStyle w:val="BodyText"/>
        <w:spacing w:before="6"/>
        <w:rPr>
          <w:rFonts w:ascii="Roboto"/>
          <w:sz w:val="17"/>
        </w:rPr>
      </w:pPr>
    </w:p>
    <w:tbl>
      <w:tblPr>
        <w:tblW w:w="0" w:type="auto"/>
        <w:jc w:val="left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2"/>
        <w:gridCol w:w="1531"/>
        <w:gridCol w:w="1531"/>
        <w:gridCol w:w="1531"/>
        <w:gridCol w:w="1531"/>
      </w:tblGrid>
      <w:tr>
        <w:trPr>
          <w:trHeight w:val="524" w:hRule="atLeast"/>
        </w:trPr>
        <w:tc>
          <w:tcPr>
            <w:tcW w:w="2862" w:type="dxa"/>
          </w:tcPr>
          <w:p>
            <w:pPr>
              <w:pStyle w:val="TableParagraph"/>
              <w:spacing w:before="34"/>
              <w:ind w:left="0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726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2"/>
              <w:ind w:right="107"/>
              <w:jc w:val="center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QUOTA</w:t>
            </w:r>
          </w:p>
          <w:p>
            <w:pPr>
              <w:pStyle w:val="TableParagraph"/>
              <w:spacing w:before="42"/>
              <w:ind w:right="99"/>
              <w:jc w:val="center"/>
              <w:rPr>
                <w:sz w:val="14"/>
              </w:rPr>
            </w:pP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2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302" w:lineRule="auto" w:before="102"/>
              <w:ind w:left="430" w:firstLine="79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SUPPL.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302" w:lineRule="auto" w:before="102"/>
              <w:ind w:left="475" w:hanging="204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254" w:lineRule="auto" w:before="119"/>
              <w:ind w:left="430" w:right="420" w:firstLine="37"/>
              <w:rPr>
                <w:sz w:val="14"/>
              </w:rPr>
            </w:pPr>
            <w:r>
              <w:rPr>
                <w:sz w:val="14"/>
              </w:rPr>
              <w:t>RID.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CHD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0-11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sz w:val="16"/>
              </w:rPr>
              <w:t>LUGLIO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sz w:val="16"/>
              </w:rPr>
              <w:t>20-</w:t>
            </w:r>
            <w:r>
              <w:rPr>
                <w:color w:val="12110C"/>
                <w:spacing w:val="-5"/>
                <w:sz w:val="16"/>
              </w:rPr>
              <w:t>27</w:t>
            </w:r>
          </w:p>
        </w:tc>
        <w:tc>
          <w:tcPr>
            <w:tcW w:w="1531" w:type="dxa"/>
          </w:tcPr>
          <w:p>
            <w:pPr>
              <w:pStyle w:val="TableParagraph"/>
              <w:ind w:left="503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1.019</w:t>
            </w:r>
            <w:r>
              <w:rPr>
                <w:color w:val="12110C"/>
                <w:spacing w:val="-9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380</w:t>
            </w:r>
            <w:r>
              <w:rPr>
                <w:color w:val="12110C"/>
                <w:spacing w:val="-2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20</w:t>
            </w:r>
            <w:r>
              <w:rPr>
                <w:color w:val="12110C"/>
                <w:spacing w:val="-3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0" w:right="43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sz w:val="16"/>
              </w:rPr>
              <w:t>AGOSTO 03- </w:t>
            </w:r>
            <w:r>
              <w:rPr>
                <w:color w:val="12110C"/>
                <w:spacing w:val="-5"/>
                <w:sz w:val="16"/>
              </w:rPr>
              <w:t>24</w:t>
            </w:r>
          </w:p>
        </w:tc>
        <w:tc>
          <w:tcPr>
            <w:tcW w:w="1531" w:type="dxa"/>
          </w:tcPr>
          <w:p>
            <w:pPr>
              <w:pStyle w:val="TableParagraph"/>
              <w:ind w:left="487"/>
              <w:rPr>
                <w:sz w:val="20"/>
              </w:rPr>
            </w:pPr>
            <w:r>
              <w:rPr>
                <w:color w:val="12110C"/>
                <w:spacing w:val="-4"/>
                <w:w w:val="95"/>
                <w:sz w:val="20"/>
              </w:rPr>
              <w:t>1.079</w:t>
            </w:r>
            <w:r>
              <w:rPr>
                <w:color w:val="12110C"/>
                <w:spacing w:val="-10"/>
                <w:w w:val="115"/>
                <w:sz w:val="20"/>
              </w:rPr>
              <w:t> 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380</w:t>
            </w:r>
            <w:r>
              <w:rPr>
                <w:color w:val="12110C"/>
                <w:spacing w:val="-2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20</w:t>
            </w:r>
            <w:r>
              <w:rPr>
                <w:color w:val="12110C"/>
                <w:spacing w:val="-3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0" w:right="43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862" w:type="dxa"/>
          </w:tcPr>
          <w:p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color w:val="12110C"/>
                <w:spacing w:val="-8"/>
                <w:sz w:val="16"/>
              </w:rPr>
              <w:t>AGOSTO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10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8"/>
                <w:sz w:val="16"/>
              </w:rPr>
              <w:t>-17</w:t>
            </w:r>
          </w:p>
        </w:tc>
        <w:tc>
          <w:tcPr>
            <w:tcW w:w="1531" w:type="dxa"/>
          </w:tcPr>
          <w:p>
            <w:pPr>
              <w:pStyle w:val="TableParagraph"/>
              <w:ind w:left="534"/>
              <w:rPr>
                <w:sz w:val="20"/>
              </w:rPr>
            </w:pPr>
            <w:r>
              <w:rPr>
                <w:color w:val="12110C"/>
                <w:spacing w:val="-2"/>
                <w:w w:val="75"/>
                <w:sz w:val="20"/>
              </w:rPr>
              <w:t>1.119</w:t>
            </w:r>
            <w:r>
              <w:rPr>
                <w:color w:val="12110C"/>
                <w:spacing w:val="-12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380</w:t>
            </w:r>
            <w:r>
              <w:rPr>
                <w:color w:val="12110C"/>
                <w:spacing w:val="-2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20</w:t>
            </w:r>
            <w:r>
              <w:rPr>
                <w:color w:val="12110C"/>
                <w:spacing w:val="-3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left="0" w:right="43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w w:val="115"/>
                <w:sz w:val="20"/>
              </w:rPr>
              <w:t>€</w:t>
            </w:r>
          </w:p>
        </w:tc>
      </w:tr>
    </w:tbl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1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1" w:after="0"/>
        <w:ind w:left="371" w:right="0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w w:val="105"/>
          <w:sz w:val="14"/>
        </w:rPr>
        <w:t> da</w:t>
      </w:r>
      <w:r>
        <w:rPr>
          <w:color w:val="020203"/>
          <w:w w:val="105"/>
          <w:sz w:val="14"/>
        </w:rPr>
        <w:t> Roma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Milano,</w:t>
      </w:r>
      <w:r>
        <w:rPr>
          <w:color w:val="020203"/>
          <w:w w:val="105"/>
          <w:sz w:val="14"/>
        </w:rPr>
        <w:t> bagaglio</w:t>
      </w:r>
      <w:r>
        <w:rPr>
          <w:color w:val="020203"/>
          <w:w w:val="105"/>
          <w:sz w:val="14"/>
        </w:rPr>
        <w:t> da</w:t>
      </w:r>
      <w:r>
        <w:rPr>
          <w:color w:val="020203"/>
          <w:w w:val="105"/>
          <w:sz w:val="14"/>
        </w:rPr>
        <w:t> stiva,</w:t>
      </w:r>
      <w:r>
        <w:rPr>
          <w:color w:val="020203"/>
          <w:w w:val="105"/>
          <w:sz w:val="14"/>
        </w:rPr>
        <w:t> sistemazione</w:t>
      </w:r>
      <w:r>
        <w:rPr>
          <w:color w:val="020203"/>
          <w:w w:val="105"/>
          <w:sz w:val="14"/>
        </w:rPr>
        <w:t> per</w:t>
      </w:r>
      <w:r>
        <w:rPr>
          <w:color w:val="020203"/>
          <w:w w:val="105"/>
          <w:sz w:val="14"/>
        </w:rPr>
        <w:t> 7</w:t>
      </w:r>
      <w:r>
        <w:rPr>
          <w:color w:val="020203"/>
          <w:w w:val="105"/>
          <w:sz w:val="14"/>
        </w:rPr>
        <w:t> notti</w:t>
      </w:r>
      <w:r>
        <w:rPr>
          <w:color w:val="020203"/>
          <w:w w:val="105"/>
          <w:sz w:val="14"/>
        </w:rPr>
        <w:t> in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hotel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cat.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4*,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trattamento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mezza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pensione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(7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cene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hotel),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bus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gran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turismo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durante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l’itinerario,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accompagnatore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parlante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italiano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loco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(da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Sofia),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visite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guidate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Sofia-Rila-Salonicco-Museo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Tomba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Filippo-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Pela-Heraclea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Lyncestis-Ocrida-Skopje</w:t>
      </w:r>
    </w:p>
    <w:p>
      <w:pPr>
        <w:spacing w:before="110"/>
        <w:ind w:left="11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1" w:after="0"/>
        <w:ind w:left="371" w:right="717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199€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 prenotazione), quota gestione pratica che include assistenza H24 +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assicurazione medico-bagaglio-annullamento 55€ a persona, pacchetto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ingressi ai monumenti (obbligatorio da pagare alla prenotazione) 54€ 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persona,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trasferimenti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tasse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soggiorno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pagare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loco,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ciò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citato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05" w:space="270"/>
            <w:col w:w="5827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97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950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BodyText"/>
        <w:ind w:left="4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-640690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0.448051pt;width:236.6pt;height:76.45pt;mso-position-horizontal-relative:page;mso-position-vertical-relative:paragraph;z-index:15728640" id="docshapegroup6" coordorigin="7174,-1009" coordsize="4732,1529">
                <v:shape style="position:absolute;left:7174;top:-1009;width:4732;height:1529" id="docshape7" coordorigin="7174,-1009" coordsize="4732,1529" path="m11025,-1009l10941,-1008,10944,-1008,10860,-1007,10863,-1007,10789,-1004,10710,-1000,10633,-995,10555,-989,10477,-982,10400,-973,10323,-964,10247,-954,10170,-942,10094,-930,10019,-916,9943,-901,9868,-886,9793,-869,9719,-851,9645,-832,9571,-813,9497,-792,9424,-770,9351,-747,9279,-724,9207,-699,9135,-673,9063,-647,8992,-619,8922,-590,8852,-561,8782,-530,8712,-499,8643,-467,8574,-434,8506,-399,8438,-364,8371,-328,8304,-292,8237,-254,8171,-215,8106,-176,8040,-135,7976,-94,7911,-52,7847,-9,7784,35,7721,79,7659,125,7597,171,7536,218,7475,266,7414,314,7354,364,7295,414,7236,465,7178,517,7174,520,11906,520,11906,-938,11827,-950,11748,-961,11669,-971,11589,-980,11509,-988,11429,-994,11349,-999,11268,-1004,11187,-1007,11106,-1008,11025,-1009xe" filled="true" fillcolor="#1c76bc" stroked="false">
                  <v:path arrowok="t"/>
                  <v:fill type="solid"/>
                </v:shape>
                <v:shape style="position:absolute;left:8474;top:-279;width:199;height:199" type="#_x0000_t75" id="docshape8" stroked="false">
                  <v:imagedata r:id="rId8" o:title=""/>
                </v:shape>
                <v:shape style="position:absolute;left:8474;top:265;width:199;height:199" type="#_x0000_t75" id="docshape9" stroked="false">
                  <v:imagedata r:id="rId9" o:title=""/>
                </v:shape>
                <v:shape style="position:absolute;left:847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009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  <w:w w:val="110"/>
        </w:rPr>
        <w:t>IMG25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21"/>
        <w:rPr>
          <w:rFonts w:ascii="Trebuchet MS"/>
          <w:sz w:val="22"/>
        </w:rPr>
      </w:pPr>
    </w:p>
    <w:p>
      <w:pPr>
        <w:spacing w:before="0"/>
        <w:ind w:left="3" w:right="707" w:firstLine="0"/>
        <w:jc w:val="center"/>
        <w:rPr>
          <w:rFonts w:ascii="Georgia"/>
          <w:sz w:val="22"/>
        </w:rPr>
      </w:pPr>
      <w:r>
        <w:rPr>
          <w:rFonts w:ascii="Georgia"/>
          <w:color w:val="275B9B"/>
          <w:spacing w:val="-2"/>
          <w:sz w:val="22"/>
        </w:rPr>
        <w:t>TOUR</w:t>
      </w:r>
      <w:r>
        <w:rPr>
          <w:rFonts w:ascii="Georgia"/>
          <w:color w:val="275B9B"/>
          <w:spacing w:val="-7"/>
          <w:sz w:val="22"/>
        </w:rPr>
        <w:t> </w:t>
      </w:r>
      <w:r>
        <w:rPr>
          <w:rFonts w:ascii="Georgia"/>
          <w:color w:val="275B9B"/>
          <w:spacing w:val="-2"/>
          <w:sz w:val="22"/>
        </w:rPr>
        <w:t>BULGARIA</w:t>
      </w:r>
      <w:r>
        <w:rPr>
          <w:rFonts w:ascii="Georgia"/>
          <w:color w:val="275B9B"/>
          <w:spacing w:val="-7"/>
          <w:sz w:val="22"/>
        </w:rPr>
        <w:t> </w:t>
      </w:r>
      <w:r>
        <w:rPr>
          <w:rFonts w:ascii="Georgia"/>
          <w:color w:val="275B9B"/>
          <w:spacing w:val="-2"/>
          <w:sz w:val="22"/>
        </w:rPr>
        <w:t>&amp;</w:t>
      </w:r>
      <w:r>
        <w:rPr>
          <w:rFonts w:ascii="Georgia"/>
          <w:color w:val="275B9B"/>
          <w:spacing w:val="-7"/>
          <w:sz w:val="22"/>
        </w:rPr>
        <w:t> </w:t>
      </w:r>
      <w:r>
        <w:rPr>
          <w:rFonts w:ascii="Georgia"/>
          <w:color w:val="275B9B"/>
          <w:spacing w:val="-2"/>
          <w:sz w:val="22"/>
        </w:rPr>
        <w:t>MACEDONIA</w:t>
      </w:r>
    </w:p>
    <w:p>
      <w:pPr>
        <w:pStyle w:val="BodyText"/>
        <w:spacing w:before="66"/>
        <w:ind w:left="3" w:right="707"/>
        <w:jc w:val="center"/>
        <w:rPr>
          <w:rFonts w:ascii="Georgia"/>
        </w:rPr>
      </w:pPr>
      <w:r>
        <w:rPr>
          <w:rFonts w:ascii="Georgia"/>
          <w:color w:val="275B9B"/>
        </w:rPr>
        <w:t>SOFIA</w:t>
      </w:r>
      <w:r>
        <w:rPr>
          <w:rFonts w:ascii="Georgia"/>
          <w:color w:val="275B9B"/>
          <w:spacing w:val="-10"/>
        </w:rPr>
        <w:t> </w:t>
      </w:r>
      <w:r>
        <w:rPr>
          <w:rFonts w:ascii="Georgia"/>
          <w:color w:val="275B9B"/>
        </w:rPr>
        <w:t>/</w:t>
      </w:r>
      <w:r>
        <w:rPr>
          <w:rFonts w:ascii="Georgia"/>
          <w:color w:val="275B9B"/>
          <w:spacing w:val="-9"/>
        </w:rPr>
        <w:t> </w:t>
      </w:r>
      <w:r>
        <w:rPr>
          <w:rFonts w:ascii="Georgia"/>
          <w:color w:val="275B9B"/>
        </w:rPr>
        <w:t>BANSKO</w:t>
      </w:r>
      <w:r>
        <w:rPr>
          <w:rFonts w:ascii="Georgia"/>
          <w:color w:val="275B9B"/>
          <w:spacing w:val="-9"/>
        </w:rPr>
        <w:t> </w:t>
      </w:r>
      <w:r>
        <w:rPr>
          <w:rFonts w:ascii="Georgia"/>
          <w:color w:val="275B9B"/>
        </w:rPr>
        <w:t>/</w:t>
      </w:r>
      <w:r>
        <w:rPr>
          <w:rFonts w:ascii="Georgia"/>
          <w:color w:val="275B9B"/>
          <w:spacing w:val="-9"/>
        </w:rPr>
        <w:t> </w:t>
      </w:r>
      <w:r>
        <w:rPr>
          <w:rFonts w:ascii="Georgia"/>
          <w:color w:val="275B9B"/>
        </w:rPr>
        <w:t>SALONICCO</w:t>
      </w:r>
      <w:r>
        <w:rPr>
          <w:rFonts w:ascii="Georgia"/>
          <w:color w:val="275B9B"/>
          <w:spacing w:val="-9"/>
        </w:rPr>
        <w:t> </w:t>
      </w:r>
      <w:r>
        <w:rPr>
          <w:rFonts w:ascii="Georgia"/>
          <w:color w:val="275B9B"/>
        </w:rPr>
        <w:t>/</w:t>
      </w:r>
      <w:r>
        <w:rPr>
          <w:rFonts w:ascii="Georgia"/>
          <w:color w:val="275B9B"/>
          <w:spacing w:val="-9"/>
        </w:rPr>
        <w:t> </w:t>
      </w:r>
      <w:r>
        <w:rPr>
          <w:rFonts w:ascii="Georgia"/>
          <w:color w:val="275B9B"/>
          <w:spacing w:val="-2"/>
        </w:rPr>
        <w:t>SKOPJE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177"/>
        <w:rPr>
          <w:rFonts w:ascii="Georgia"/>
        </w:rPr>
      </w:pPr>
    </w:p>
    <w:p>
      <w:pPr>
        <w:pStyle w:val="BodyText"/>
        <w:spacing w:line="181" w:lineRule="exact"/>
        <w:ind w:left="11"/>
      </w:pPr>
      <w:r>
        <w:rPr>
          <w:color w:val="275B9B"/>
          <w:spacing w:val="-2"/>
        </w:rPr>
        <w:t>1°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SOFIA</w:t>
      </w:r>
    </w:p>
    <w:p>
      <w:pPr>
        <w:pStyle w:val="BodyText"/>
        <w:ind w:left="11" w:right="717"/>
        <w:jc w:val="both"/>
      </w:pPr>
      <w:r>
        <w:rPr>
          <w:color w:val="020203"/>
          <w:w w:val="105"/>
        </w:rPr>
        <w:t>Partenza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dall’Italia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diretto.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Sofia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autonomo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nelle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camere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riservate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19:30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incontro con la guida e gli altri partecipanti. Cena e pernottamento in hotel</w:t>
      </w:r>
    </w:p>
    <w:p>
      <w:pPr>
        <w:pStyle w:val="BodyText"/>
        <w:spacing w:line="181" w:lineRule="exact" w:before="178"/>
        <w:ind w:left="11"/>
      </w:pPr>
      <w:r>
        <w:rPr>
          <w:color w:val="275B9B"/>
          <w:spacing w:val="-4"/>
        </w:rPr>
        <w:t>2°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SOFIA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MONASTERO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DE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RILA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BANSKO</w:t>
      </w:r>
    </w:p>
    <w:p>
      <w:pPr>
        <w:pStyle w:val="BodyText"/>
        <w:ind w:left="11" w:right="717"/>
        <w:jc w:val="both"/>
      </w:pPr>
      <w:r>
        <w:rPr>
          <w:color w:val="020203"/>
          <w:w w:val="110"/>
        </w:rPr>
        <w:t>Prima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colazione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hotel.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mattinata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si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effettuerà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città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cominciando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dalla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Cattedrale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Aleksandar-Nevski.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Si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prosegue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poi con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Centro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storico,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dove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sono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concentrati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maggior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parte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dei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palazzi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signorili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periodo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Risorgimento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Bulgaro,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terminò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con la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liberazione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dall’Impero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Ottomano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nel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XIX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sec.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termine,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proseguimento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verso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Monastero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Rila,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considerato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come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più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importante </w:t>
      </w:r>
      <w:r>
        <w:rPr>
          <w:color w:val="020203"/>
        </w:rPr>
        <w:t>monastero</w:t>
      </w:r>
      <w:r>
        <w:rPr>
          <w:color w:val="020203"/>
          <w:spacing w:val="18"/>
        </w:rPr>
        <w:t> </w:t>
      </w:r>
      <w:r>
        <w:rPr>
          <w:color w:val="020203"/>
        </w:rPr>
        <w:t>ortodosso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tutti</w:t>
      </w:r>
      <w:r>
        <w:rPr>
          <w:color w:val="020203"/>
          <w:spacing w:val="18"/>
        </w:rPr>
        <w:t> </w:t>
      </w:r>
      <w:r>
        <w:rPr>
          <w:color w:val="020203"/>
        </w:rPr>
        <w:t>i</w:t>
      </w:r>
      <w:r>
        <w:rPr>
          <w:color w:val="020203"/>
          <w:spacing w:val="18"/>
        </w:rPr>
        <w:t> </w:t>
      </w:r>
      <w:r>
        <w:rPr>
          <w:color w:val="020203"/>
        </w:rPr>
        <w:t>Balcani.</w:t>
      </w:r>
      <w:r>
        <w:rPr>
          <w:color w:val="020203"/>
          <w:spacing w:val="18"/>
        </w:rPr>
        <w:t> </w:t>
      </w:r>
      <w:r>
        <w:rPr>
          <w:color w:val="020203"/>
        </w:rPr>
        <w:t>Questo</w:t>
      </w:r>
      <w:r>
        <w:rPr>
          <w:color w:val="020203"/>
          <w:spacing w:val="18"/>
        </w:rPr>
        <w:t> </w:t>
      </w:r>
      <w:r>
        <w:rPr>
          <w:color w:val="020203"/>
        </w:rPr>
        <w:t>Monumento</w:t>
      </w:r>
      <w:r>
        <w:rPr>
          <w:color w:val="020203"/>
          <w:spacing w:val="18"/>
        </w:rPr>
        <w:t> </w:t>
      </w:r>
      <w:r>
        <w:rPr>
          <w:color w:val="020203"/>
        </w:rPr>
        <w:t>è</w:t>
      </w:r>
      <w:r>
        <w:rPr>
          <w:color w:val="020203"/>
          <w:spacing w:val="18"/>
        </w:rPr>
        <w:t> </w:t>
      </w:r>
      <w:r>
        <w:rPr>
          <w:color w:val="020203"/>
        </w:rPr>
        <w:t>Patrimonio</w:t>
      </w:r>
      <w:r>
        <w:rPr>
          <w:color w:val="020203"/>
          <w:spacing w:val="18"/>
        </w:rPr>
        <w:t> </w:t>
      </w:r>
      <w:r>
        <w:rPr>
          <w:color w:val="020203"/>
        </w:rPr>
        <w:t>dell’Umanità</w:t>
      </w:r>
      <w:r>
        <w:rPr>
          <w:color w:val="020203"/>
          <w:spacing w:val="18"/>
        </w:rPr>
        <w:t> </w:t>
      </w:r>
      <w:r>
        <w:rPr>
          <w:color w:val="020203"/>
        </w:rPr>
        <w:t>ed</w:t>
      </w:r>
      <w:r>
        <w:rPr>
          <w:color w:val="020203"/>
          <w:spacing w:val="18"/>
        </w:rPr>
        <w:t> </w:t>
      </w:r>
      <w:r>
        <w:rPr>
          <w:color w:val="020203"/>
        </w:rPr>
        <w:t>i</w:t>
      </w:r>
      <w:r>
        <w:rPr>
          <w:color w:val="020203"/>
          <w:spacing w:val="18"/>
        </w:rPr>
        <w:t> </w:t>
      </w:r>
      <w:r>
        <w:rPr>
          <w:color w:val="020203"/>
        </w:rPr>
        <w:t>suoi</w:t>
      </w:r>
      <w:r>
        <w:rPr>
          <w:color w:val="020203"/>
          <w:spacing w:val="18"/>
        </w:rPr>
        <w:t> </w:t>
      </w:r>
      <w:r>
        <w:rPr>
          <w:color w:val="020203"/>
        </w:rPr>
        <w:t>affreschi,</w:t>
      </w:r>
      <w:r>
        <w:rPr>
          <w:color w:val="020203"/>
          <w:spacing w:val="18"/>
        </w:rPr>
        <w:t> </w:t>
      </w:r>
      <w:r>
        <w:rPr>
          <w:color w:val="020203"/>
        </w:rPr>
        <w:t>pieni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colori</w:t>
      </w:r>
      <w:r>
        <w:rPr>
          <w:color w:val="020203"/>
          <w:spacing w:val="18"/>
        </w:rPr>
        <w:t> </w:t>
      </w:r>
      <w:r>
        <w:rPr>
          <w:color w:val="020203"/>
        </w:rPr>
        <w:t>vivaci,</w:t>
      </w:r>
      <w:r>
        <w:rPr>
          <w:color w:val="020203"/>
          <w:spacing w:val="18"/>
        </w:rPr>
        <w:t> </w:t>
      </w:r>
      <w:r>
        <w:rPr>
          <w:color w:val="020203"/>
        </w:rPr>
        <w:t>rappresentano</w:t>
      </w:r>
      <w:r>
        <w:rPr>
          <w:color w:val="020203"/>
          <w:spacing w:val="18"/>
        </w:rPr>
        <w:t> </w:t>
      </w:r>
      <w:r>
        <w:rPr>
          <w:color w:val="020203"/>
        </w:rPr>
        <w:t>un vero</w:t>
      </w:r>
      <w:r>
        <w:rPr>
          <w:color w:val="020203"/>
          <w:spacing w:val="24"/>
        </w:rPr>
        <w:t> </w:t>
      </w:r>
      <w:r>
        <w:rPr>
          <w:color w:val="020203"/>
        </w:rPr>
        <w:t>capolavoro.</w:t>
      </w:r>
      <w:r>
        <w:rPr>
          <w:color w:val="020203"/>
          <w:spacing w:val="24"/>
        </w:rPr>
        <w:t> </w:t>
      </w:r>
      <w:r>
        <w:rPr>
          <w:color w:val="020203"/>
        </w:rPr>
        <w:t>Si</w:t>
      </w:r>
      <w:r>
        <w:rPr>
          <w:color w:val="020203"/>
          <w:spacing w:val="24"/>
        </w:rPr>
        <w:t> </w:t>
      </w:r>
      <w:r>
        <w:rPr>
          <w:color w:val="020203"/>
        </w:rPr>
        <w:t>prosegue</w:t>
      </w:r>
      <w:r>
        <w:rPr>
          <w:color w:val="020203"/>
          <w:spacing w:val="24"/>
        </w:rPr>
        <w:t> </w:t>
      </w:r>
      <w:r>
        <w:rPr>
          <w:color w:val="020203"/>
        </w:rPr>
        <w:t>poi</w:t>
      </w:r>
      <w:r>
        <w:rPr>
          <w:color w:val="020203"/>
          <w:spacing w:val="24"/>
        </w:rPr>
        <w:t> </w:t>
      </w:r>
      <w:r>
        <w:rPr>
          <w:color w:val="020203"/>
        </w:rPr>
        <w:t>alla</w:t>
      </w:r>
      <w:r>
        <w:rPr>
          <w:color w:val="020203"/>
          <w:spacing w:val="24"/>
        </w:rPr>
        <w:t> </w:t>
      </w:r>
      <w:r>
        <w:rPr>
          <w:color w:val="020203"/>
        </w:rPr>
        <w:t>volta</w:t>
      </w:r>
      <w:r>
        <w:rPr>
          <w:color w:val="020203"/>
          <w:spacing w:val="24"/>
        </w:rPr>
        <w:t> </w:t>
      </w:r>
      <w:r>
        <w:rPr>
          <w:color w:val="020203"/>
        </w:rPr>
        <w:t>di</w:t>
      </w:r>
      <w:r>
        <w:rPr>
          <w:color w:val="020203"/>
          <w:spacing w:val="24"/>
        </w:rPr>
        <w:t> </w:t>
      </w:r>
      <w:r>
        <w:rPr>
          <w:color w:val="020203"/>
        </w:rPr>
        <w:t>Bansko,</w:t>
      </w:r>
      <w:r>
        <w:rPr>
          <w:color w:val="020203"/>
          <w:spacing w:val="24"/>
        </w:rPr>
        <w:t> </w:t>
      </w:r>
      <w:r>
        <w:rPr>
          <w:color w:val="020203"/>
        </w:rPr>
        <w:t>una</w:t>
      </w:r>
      <w:r>
        <w:rPr>
          <w:color w:val="020203"/>
          <w:spacing w:val="24"/>
        </w:rPr>
        <w:t> </w:t>
      </w:r>
      <w:r>
        <w:rPr>
          <w:color w:val="020203"/>
        </w:rPr>
        <w:t>cittadina</w:t>
      </w:r>
      <w:r>
        <w:rPr>
          <w:color w:val="020203"/>
          <w:spacing w:val="24"/>
        </w:rPr>
        <w:t> </w:t>
      </w:r>
      <w:r>
        <w:rPr>
          <w:color w:val="020203"/>
        </w:rPr>
        <w:t>incastonata</w:t>
      </w:r>
      <w:r>
        <w:rPr>
          <w:color w:val="020203"/>
          <w:spacing w:val="24"/>
        </w:rPr>
        <w:t> </w:t>
      </w:r>
      <w:r>
        <w:rPr>
          <w:color w:val="020203"/>
        </w:rPr>
        <w:t>tra</w:t>
      </w:r>
      <w:r>
        <w:rPr>
          <w:color w:val="020203"/>
          <w:spacing w:val="24"/>
        </w:rPr>
        <w:t> </w:t>
      </w:r>
      <w:r>
        <w:rPr>
          <w:color w:val="020203"/>
        </w:rPr>
        <w:t>le</w:t>
      </w:r>
      <w:r>
        <w:rPr>
          <w:color w:val="020203"/>
          <w:spacing w:val="24"/>
        </w:rPr>
        <w:t> </w:t>
      </w:r>
      <w:r>
        <w:rPr>
          <w:color w:val="020203"/>
        </w:rPr>
        <w:t>maestose</w:t>
      </w:r>
      <w:r>
        <w:rPr>
          <w:color w:val="020203"/>
          <w:spacing w:val="24"/>
        </w:rPr>
        <w:t> </w:t>
      </w:r>
      <w:r>
        <w:rPr>
          <w:color w:val="020203"/>
        </w:rPr>
        <w:t>vette</w:t>
      </w:r>
      <w:r>
        <w:rPr>
          <w:color w:val="020203"/>
          <w:spacing w:val="24"/>
        </w:rPr>
        <w:t> </w:t>
      </w:r>
      <w:r>
        <w:rPr>
          <w:color w:val="020203"/>
        </w:rPr>
        <w:t>dei</w:t>
      </w:r>
      <w:r>
        <w:rPr>
          <w:color w:val="020203"/>
          <w:spacing w:val="24"/>
        </w:rPr>
        <w:t> </w:t>
      </w:r>
      <w:r>
        <w:rPr>
          <w:color w:val="020203"/>
        </w:rPr>
        <w:t>Monti</w:t>
      </w:r>
      <w:r>
        <w:rPr>
          <w:color w:val="020203"/>
          <w:spacing w:val="24"/>
        </w:rPr>
        <w:t> </w:t>
      </w:r>
      <w:r>
        <w:rPr>
          <w:color w:val="020203"/>
        </w:rPr>
        <w:t>Pirin,</w:t>
      </w:r>
      <w:r>
        <w:rPr>
          <w:color w:val="020203"/>
          <w:spacing w:val="24"/>
        </w:rPr>
        <w:t> </w:t>
      </w:r>
      <w:r>
        <w:rPr>
          <w:color w:val="020203"/>
        </w:rPr>
        <w:t>da</w:t>
      </w:r>
      <w:r>
        <w:rPr>
          <w:color w:val="020203"/>
          <w:spacing w:val="24"/>
        </w:rPr>
        <w:t> </w:t>
      </w:r>
      <w:r>
        <w:rPr>
          <w:color w:val="020203"/>
        </w:rPr>
        <w:t>decenni</w:t>
      </w:r>
      <w:r>
        <w:rPr>
          <w:color w:val="020203"/>
          <w:spacing w:val="24"/>
        </w:rPr>
        <w:t> </w:t>
      </w:r>
      <w:r>
        <w:rPr>
          <w:color w:val="020203"/>
        </w:rPr>
        <w:t>considerata una</w:t>
      </w:r>
      <w:r>
        <w:rPr>
          <w:color w:val="020203"/>
          <w:spacing w:val="29"/>
        </w:rPr>
        <w:t> </w:t>
      </w:r>
      <w:r>
        <w:rPr>
          <w:color w:val="020203"/>
        </w:rPr>
        <w:t>rinomata</w:t>
      </w:r>
      <w:r>
        <w:rPr>
          <w:color w:val="020203"/>
          <w:spacing w:val="29"/>
        </w:rPr>
        <w:t> </w:t>
      </w:r>
      <w:r>
        <w:rPr>
          <w:color w:val="020203"/>
        </w:rPr>
        <w:t>destinazione</w:t>
      </w:r>
      <w:r>
        <w:rPr>
          <w:color w:val="020203"/>
          <w:spacing w:val="29"/>
        </w:rPr>
        <w:t> </w:t>
      </w:r>
      <w:r>
        <w:rPr>
          <w:color w:val="020203"/>
        </w:rPr>
        <w:t>sciistica.</w:t>
      </w:r>
      <w:r>
        <w:rPr>
          <w:color w:val="020203"/>
          <w:spacing w:val="29"/>
        </w:rPr>
        <w:t> </w:t>
      </w:r>
      <w:r>
        <w:rPr>
          <w:color w:val="020203"/>
        </w:rPr>
        <w:t>Negli</w:t>
      </w:r>
      <w:r>
        <w:rPr>
          <w:color w:val="020203"/>
          <w:spacing w:val="29"/>
        </w:rPr>
        <w:t> </w:t>
      </w:r>
      <w:r>
        <w:rPr>
          <w:color w:val="020203"/>
        </w:rPr>
        <w:t>ultimi</w:t>
      </w:r>
      <w:r>
        <w:rPr>
          <w:color w:val="020203"/>
          <w:spacing w:val="29"/>
        </w:rPr>
        <w:t> </w:t>
      </w:r>
      <w:r>
        <w:rPr>
          <w:color w:val="020203"/>
        </w:rPr>
        <w:t>anni,</w:t>
      </w:r>
      <w:r>
        <w:rPr>
          <w:color w:val="020203"/>
          <w:spacing w:val="29"/>
        </w:rPr>
        <w:t> </w:t>
      </w:r>
      <w:r>
        <w:rPr>
          <w:color w:val="020203"/>
        </w:rPr>
        <w:t>tuttavia,</w:t>
      </w:r>
      <w:r>
        <w:rPr>
          <w:color w:val="020203"/>
          <w:spacing w:val="29"/>
        </w:rPr>
        <w:t> </w:t>
      </w:r>
      <w:r>
        <w:rPr>
          <w:color w:val="020203"/>
        </w:rPr>
        <w:t>una</w:t>
      </w:r>
      <w:r>
        <w:rPr>
          <w:color w:val="020203"/>
          <w:spacing w:val="29"/>
        </w:rPr>
        <w:t> </w:t>
      </w:r>
      <w:r>
        <w:rPr>
          <w:color w:val="020203"/>
        </w:rPr>
        <w:t>nuova</w:t>
      </w:r>
      <w:r>
        <w:rPr>
          <w:color w:val="020203"/>
          <w:spacing w:val="29"/>
        </w:rPr>
        <w:t> </w:t>
      </w:r>
      <w:r>
        <w:rPr>
          <w:color w:val="020203"/>
        </w:rPr>
        <w:t>tendenza</w:t>
      </w:r>
      <w:r>
        <w:rPr>
          <w:color w:val="020203"/>
          <w:spacing w:val="29"/>
        </w:rPr>
        <w:t> </w:t>
      </w:r>
      <w:r>
        <w:rPr>
          <w:color w:val="020203"/>
        </w:rPr>
        <w:t>l’ha</w:t>
      </w:r>
      <w:r>
        <w:rPr>
          <w:color w:val="020203"/>
          <w:spacing w:val="29"/>
        </w:rPr>
        <w:t> </w:t>
      </w:r>
      <w:r>
        <w:rPr>
          <w:color w:val="020203"/>
        </w:rPr>
        <w:t>trasformata</w:t>
      </w:r>
      <w:r>
        <w:rPr>
          <w:color w:val="020203"/>
          <w:spacing w:val="29"/>
        </w:rPr>
        <w:t> </w:t>
      </w:r>
      <w:r>
        <w:rPr>
          <w:color w:val="020203"/>
        </w:rPr>
        <w:t>in</w:t>
      </w:r>
      <w:r>
        <w:rPr>
          <w:color w:val="020203"/>
          <w:spacing w:val="29"/>
        </w:rPr>
        <w:t> </w:t>
      </w:r>
      <w:r>
        <w:rPr>
          <w:color w:val="020203"/>
        </w:rPr>
        <w:t>un</w:t>
      </w:r>
      <w:r>
        <w:rPr>
          <w:color w:val="020203"/>
          <w:spacing w:val="29"/>
        </w:rPr>
        <w:t> </w:t>
      </w:r>
      <w:r>
        <w:rPr>
          <w:color w:val="020203"/>
        </w:rPr>
        <w:t>punto</w:t>
      </w:r>
      <w:r>
        <w:rPr>
          <w:color w:val="020203"/>
          <w:spacing w:val="29"/>
        </w:rPr>
        <w:t> </w:t>
      </w:r>
      <w:r>
        <w:rPr>
          <w:color w:val="020203"/>
        </w:rPr>
        <w:t>di</w:t>
      </w:r>
      <w:r>
        <w:rPr>
          <w:color w:val="020203"/>
          <w:spacing w:val="29"/>
        </w:rPr>
        <w:t> </w:t>
      </w:r>
      <w:r>
        <w:rPr>
          <w:color w:val="020203"/>
        </w:rPr>
        <w:t>riferimento</w:t>
      </w:r>
      <w:r>
        <w:rPr>
          <w:color w:val="020203"/>
          <w:spacing w:val="29"/>
        </w:rPr>
        <w:t> </w:t>
      </w:r>
      <w:r>
        <w:rPr>
          <w:color w:val="020203"/>
        </w:rPr>
        <w:t>per</w:t>
      </w:r>
      <w:r>
        <w:rPr>
          <w:color w:val="020203"/>
          <w:spacing w:val="29"/>
        </w:rPr>
        <w:t> </w:t>
      </w:r>
      <w:r>
        <w:rPr>
          <w:color w:val="020203"/>
        </w:rPr>
        <w:t>i</w:t>
      </w:r>
      <w:r>
        <w:rPr>
          <w:color w:val="020203"/>
          <w:spacing w:val="29"/>
        </w:rPr>
        <w:t> </w:t>
      </w:r>
      <w:r>
        <w:rPr>
          <w:color w:val="020203"/>
        </w:rPr>
        <w:t>lavoratori </w:t>
      </w:r>
      <w:r>
        <w:rPr>
          <w:color w:val="020203"/>
          <w:w w:val="110"/>
        </w:rPr>
        <w:t>a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distanza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richiama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gli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amanti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delle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attività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all’aperto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più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emozionanti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professionisti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provenienti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da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differenti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contesti.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Da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località </w:t>
      </w:r>
      <w:r>
        <w:rPr>
          <w:color w:val="020203"/>
        </w:rPr>
        <w:t>invernale,</w:t>
      </w:r>
      <w:r>
        <w:rPr>
          <w:color w:val="020203"/>
          <w:spacing w:val="32"/>
        </w:rPr>
        <w:t> </w:t>
      </w:r>
      <w:r>
        <w:rPr>
          <w:color w:val="020203"/>
        </w:rPr>
        <w:t>Bansko</w:t>
      </w:r>
      <w:r>
        <w:rPr>
          <w:color w:val="020203"/>
          <w:spacing w:val="32"/>
        </w:rPr>
        <w:t> </w:t>
      </w:r>
      <w:r>
        <w:rPr>
          <w:color w:val="020203"/>
        </w:rPr>
        <w:t>sta</w:t>
      </w:r>
      <w:r>
        <w:rPr>
          <w:color w:val="020203"/>
          <w:spacing w:val="32"/>
        </w:rPr>
        <w:t> </w:t>
      </w:r>
      <w:r>
        <w:rPr>
          <w:color w:val="020203"/>
        </w:rPr>
        <w:t>rapidamente</w:t>
      </w:r>
      <w:r>
        <w:rPr>
          <w:color w:val="020203"/>
          <w:spacing w:val="32"/>
        </w:rPr>
        <w:t> </w:t>
      </w:r>
      <w:r>
        <w:rPr>
          <w:color w:val="020203"/>
        </w:rPr>
        <w:t>diventando</w:t>
      </w:r>
      <w:r>
        <w:rPr>
          <w:color w:val="020203"/>
          <w:spacing w:val="32"/>
        </w:rPr>
        <w:t> </w:t>
      </w:r>
      <w:r>
        <w:rPr>
          <w:color w:val="020203"/>
        </w:rPr>
        <w:t>un</w:t>
      </w:r>
      <w:r>
        <w:rPr>
          <w:color w:val="020203"/>
          <w:spacing w:val="32"/>
        </w:rPr>
        <w:t> </w:t>
      </w:r>
      <w:r>
        <w:rPr>
          <w:color w:val="020203"/>
        </w:rPr>
        <w:t>paradiso</w:t>
      </w:r>
      <w:r>
        <w:rPr>
          <w:color w:val="020203"/>
          <w:spacing w:val="32"/>
        </w:rPr>
        <w:t> </w:t>
      </w:r>
      <w:r>
        <w:rPr>
          <w:color w:val="020203"/>
        </w:rPr>
        <w:t>per</w:t>
      </w:r>
      <w:r>
        <w:rPr>
          <w:color w:val="020203"/>
          <w:spacing w:val="32"/>
        </w:rPr>
        <w:t> </w:t>
      </w:r>
      <w:r>
        <w:rPr>
          <w:color w:val="020203"/>
        </w:rPr>
        <w:t>le</w:t>
      </w:r>
      <w:r>
        <w:rPr>
          <w:color w:val="020203"/>
          <w:spacing w:val="32"/>
        </w:rPr>
        <w:t> </w:t>
      </w:r>
      <w:r>
        <w:rPr>
          <w:color w:val="020203"/>
        </w:rPr>
        <w:t>vacanze</w:t>
      </w:r>
      <w:r>
        <w:rPr>
          <w:color w:val="020203"/>
          <w:spacing w:val="32"/>
        </w:rPr>
        <w:t> </w:t>
      </w:r>
      <w:r>
        <w:rPr>
          <w:color w:val="020203"/>
        </w:rPr>
        <w:t>e</w:t>
      </w:r>
      <w:r>
        <w:rPr>
          <w:color w:val="020203"/>
          <w:spacing w:val="32"/>
        </w:rPr>
        <w:t> </w:t>
      </w:r>
      <w:r>
        <w:rPr>
          <w:color w:val="020203"/>
        </w:rPr>
        <w:t>il</w:t>
      </w:r>
      <w:r>
        <w:rPr>
          <w:color w:val="020203"/>
          <w:spacing w:val="32"/>
        </w:rPr>
        <w:t> </w:t>
      </w:r>
      <w:r>
        <w:rPr>
          <w:color w:val="020203"/>
        </w:rPr>
        <w:t>lavoro</w:t>
      </w:r>
      <w:r>
        <w:rPr>
          <w:color w:val="020203"/>
          <w:spacing w:val="32"/>
        </w:rPr>
        <w:t> </w:t>
      </w:r>
      <w:r>
        <w:rPr>
          <w:color w:val="020203"/>
        </w:rPr>
        <w:t>tutto</w:t>
      </w:r>
      <w:r>
        <w:rPr>
          <w:color w:val="020203"/>
          <w:spacing w:val="32"/>
        </w:rPr>
        <w:t> </w:t>
      </w:r>
      <w:r>
        <w:rPr>
          <w:color w:val="020203"/>
        </w:rPr>
        <w:t>l’anno.</w:t>
      </w:r>
      <w:r>
        <w:rPr>
          <w:color w:val="020203"/>
          <w:spacing w:val="32"/>
        </w:rPr>
        <w:t> </w:t>
      </w:r>
      <w:r>
        <w:rPr>
          <w:color w:val="020203"/>
        </w:rPr>
        <w:t>Cena</w:t>
      </w:r>
      <w:r>
        <w:rPr>
          <w:color w:val="020203"/>
          <w:spacing w:val="32"/>
        </w:rPr>
        <w:t> </w:t>
      </w:r>
      <w:r>
        <w:rPr>
          <w:color w:val="020203"/>
        </w:rPr>
        <w:t>e</w:t>
      </w:r>
      <w:r>
        <w:rPr>
          <w:color w:val="020203"/>
          <w:spacing w:val="32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181" w:lineRule="exact" w:before="170"/>
        <w:ind w:left="11"/>
      </w:pPr>
      <w:r>
        <w:rPr>
          <w:color w:val="275B9B"/>
        </w:rPr>
        <w:t>3°</w:t>
      </w:r>
      <w:r>
        <w:rPr>
          <w:color w:val="275B9B"/>
          <w:spacing w:val="-8"/>
        </w:rPr>
        <w:t> </w:t>
      </w:r>
      <w:r>
        <w:rPr>
          <w:color w:val="275B9B"/>
        </w:rPr>
        <w:t>Giorno:</w:t>
      </w:r>
      <w:r>
        <w:rPr>
          <w:color w:val="275B9B"/>
          <w:spacing w:val="-8"/>
        </w:rPr>
        <w:t> </w:t>
      </w:r>
      <w:r>
        <w:rPr>
          <w:color w:val="275B9B"/>
        </w:rPr>
        <w:t>BANSKO</w:t>
      </w:r>
      <w:r>
        <w:rPr>
          <w:color w:val="275B9B"/>
          <w:spacing w:val="-8"/>
        </w:rPr>
        <w:t> </w:t>
      </w:r>
      <w:r>
        <w:rPr>
          <w:color w:val="275B9B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SALONICCO</w:t>
      </w:r>
    </w:p>
    <w:p>
      <w:pPr>
        <w:pStyle w:val="BodyText"/>
        <w:ind w:left="11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confine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greco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circondate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meraviglioso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scenario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montano.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Salonicco,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22"/>
          <w:w w:val="105"/>
        </w:rPr>
        <w:t> </w:t>
      </w:r>
      <w:r>
        <w:rPr>
          <w:color w:val="020203"/>
          <w:w w:val="105"/>
        </w:rPr>
        <w:t>seconda città greca per dimensioni; nel pomeriggio sarà effettua la visita della città, Centro della Macedonia greca, partendo dal famoso mausoleo dell’imperatore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Galerio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sec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IV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(oggi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chiamato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Rotonda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San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Giorgio),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preservato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perfettamente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trasformato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chiesa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dopo in moschea. Mozzafiato la decorazione in altorilievo dell’Arco di Galerio, commemorativo di una vittoria sui Persiani. La Torre Bianca, e la gigantesca scultura di Alessandro Magno che guarda il mare, sono i due monumenti emblematici di questa grande e vibrante città di mare, importante sede universitaria della Grecia. Cena e pernottamento.</w:t>
      </w:r>
    </w:p>
    <w:p>
      <w:pPr>
        <w:pStyle w:val="BodyText"/>
        <w:spacing w:line="181" w:lineRule="exact" w:before="173"/>
        <w:ind w:left="11"/>
      </w:pPr>
      <w:r>
        <w:rPr>
          <w:color w:val="275B9B"/>
        </w:rPr>
        <w:t>4°</w:t>
      </w:r>
      <w:r>
        <w:rPr>
          <w:color w:val="275B9B"/>
          <w:spacing w:val="-10"/>
        </w:rPr>
        <w:t> </w:t>
      </w:r>
      <w:r>
        <w:rPr>
          <w:color w:val="275B9B"/>
        </w:rPr>
        <w:t>Giorno:</w:t>
      </w:r>
      <w:r>
        <w:rPr>
          <w:color w:val="275B9B"/>
          <w:spacing w:val="-10"/>
        </w:rPr>
        <w:t> </w:t>
      </w:r>
      <w:r>
        <w:rPr>
          <w:color w:val="275B9B"/>
        </w:rPr>
        <w:t>SALONICO</w:t>
      </w:r>
      <w:r>
        <w:rPr>
          <w:color w:val="275B9B"/>
          <w:spacing w:val="-10"/>
        </w:rPr>
        <w:t> </w:t>
      </w:r>
      <w:r>
        <w:rPr>
          <w:color w:val="275B9B"/>
        </w:rPr>
        <w:t>/</w:t>
      </w:r>
      <w:r>
        <w:rPr>
          <w:color w:val="275B9B"/>
          <w:spacing w:val="-10"/>
        </w:rPr>
        <w:t> </w:t>
      </w:r>
      <w:r>
        <w:rPr>
          <w:color w:val="275B9B"/>
        </w:rPr>
        <w:t>VERGINA</w:t>
      </w:r>
      <w:r>
        <w:rPr>
          <w:color w:val="275B9B"/>
          <w:spacing w:val="-10"/>
        </w:rPr>
        <w:t> </w:t>
      </w:r>
      <w:r>
        <w:rPr>
          <w:color w:val="275B9B"/>
        </w:rPr>
        <w:t>/</w:t>
      </w:r>
      <w:r>
        <w:rPr>
          <w:color w:val="275B9B"/>
          <w:spacing w:val="-9"/>
        </w:rPr>
        <w:t> </w:t>
      </w:r>
      <w:r>
        <w:rPr>
          <w:color w:val="275B9B"/>
          <w:spacing w:val="-2"/>
        </w:rPr>
        <w:t>SALONICCO</w:t>
      </w:r>
    </w:p>
    <w:p>
      <w:pPr>
        <w:pStyle w:val="BodyText"/>
        <w:ind w:left="11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mattinata,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escursione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vicina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Vergina,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visiterà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tomba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Filippo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Macedonia,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padre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Alessandro Magno.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Museo,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aperto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recentemente,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straordinaria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qualità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ospita</w:t>
      </w:r>
      <w:r>
        <w:rPr>
          <w:color w:val="020203"/>
          <w:spacing w:val="67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tesoro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pregiati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manufatti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oro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altri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capolavori</w:t>
      </w:r>
      <w:r>
        <w:rPr>
          <w:color w:val="020203"/>
          <w:spacing w:val="10"/>
          <w:w w:val="105"/>
        </w:rPr>
        <w:t> </w:t>
      </w:r>
      <w:r>
        <w:rPr>
          <w:color w:val="020203"/>
          <w:w w:val="105"/>
        </w:rPr>
        <w:t>tra</w:t>
      </w:r>
      <w:r>
        <w:rPr>
          <w:color w:val="020203"/>
          <w:spacing w:val="11"/>
          <w:w w:val="105"/>
        </w:rPr>
        <w:t> </w:t>
      </w:r>
      <w:r>
        <w:rPr>
          <w:color w:val="020203"/>
          <w:w w:val="105"/>
        </w:rPr>
        <w:t>gioielli 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armi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parte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decorazioni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tomba.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Rientro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Salonicco.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Pomeriggio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disposizione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personali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lo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shopping. Da non perdere la bellissima passeggiata sul lungomare, pieno di vita, locali e giardini. Cena e pernottamento.</w:t>
      </w:r>
    </w:p>
    <w:p>
      <w:pPr>
        <w:pStyle w:val="BodyText"/>
        <w:spacing w:line="181" w:lineRule="exact" w:before="175"/>
        <w:ind w:left="11"/>
      </w:pPr>
      <w:r>
        <w:rPr>
          <w:color w:val="275B9B"/>
          <w:spacing w:val="-4"/>
        </w:rPr>
        <w:t>5°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SALONICCO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PELLA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BITOLA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HERACLEA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LAGO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DI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OCRIDA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(OHRID)</w:t>
      </w:r>
    </w:p>
    <w:p>
      <w:pPr>
        <w:pStyle w:val="BodyText"/>
        <w:ind w:left="11" w:right="717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buon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mattino,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ore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08,00,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sito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archeologico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Pella,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nacque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Alessandro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Magno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venne educato da Aristotele. In quel momento, la città era il centro di tutta la cultura greca, con i suoi artisti, geniali pittori e scrittori ma anche l’arte del mosaico; alcuni dei suoi capolavori sono conservati all’interno del Museo Archeologico. Al termine della visita, si attraverserà la frontiera con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Repubblica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Macedonia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Nord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(Ex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Yugoslavia)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arrivare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Bitola,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importanti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testimonianze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dominazione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ottomana. In zona si visiteranno gli scavi di Heraclea Lyncestis, città fondata dal padre di Alessandro Magno e successivamente romana. Vedremo il teatro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spettacolari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mosaici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Basilica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IV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sec.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Proseguiremo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poi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Ocrida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(Ohrid),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sue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numerose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chiese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palazzi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storici è stata proclamata Patrimonio della Umanità. Affacciata sul meraviglioso ed omonimo lago dalle acque cristalline questa cittadina gode di un fascino unico. Cena e pernottamento.</w:t>
      </w:r>
    </w:p>
    <w:p>
      <w:pPr>
        <w:pStyle w:val="BodyText"/>
        <w:spacing w:line="181" w:lineRule="exact" w:before="171"/>
        <w:ind w:left="11"/>
      </w:pPr>
      <w:r>
        <w:rPr>
          <w:color w:val="275B9B"/>
        </w:rPr>
        <w:t>6°</w:t>
      </w:r>
      <w:r>
        <w:rPr>
          <w:color w:val="275B9B"/>
          <w:spacing w:val="-10"/>
        </w:rPr>
        <w:t> </w:t>
      </w:r>
      <w:r>
        <w:rPr>
          <w:color w:val="275B9B"/>
        </w:rPr>
        <w:t>Giorno:</w:t>
      </w:r>
      <w:r>
        <w:rPr>
          <w:color w:val="275B9B"/>
          <w:spacing w:val="-9"/>
        </w:rPr>
        <w:t> </w:t>
      </w:r>
      <w:r>
        <w:rPr>
          <w:color w:val="275B9B"/>
        </w:rPr>
        <w:t>LAGO</w:t>
      </w:r>
      <w:r>
        <w:rPr>
          <w:color w:val="275B9B"/>
          <w:spacing w:val="-10"/>
        </w:rPr>
        <w:t> </w:t>
      </w:r>
      <w:r>
        <w:rPr>
          <w:color w:val="275B9B"/>
        </w:rPr>
        <w:t>DI</w:t>
      </w:r>
      <w:r>
        <w:rPr>
          <w:color w:val="275B9B"/>
          <w:spacing w:val="-9"/>
        </w:rPr>
        <w:t> </w:t>
      </w:r>
      <w:r>
        <w:rPr>
          <w:color w:val="275B9B"/>
        </w:rPr>
        <w:t>OCRIDA</w:t>
      </w:r>
      <w:r>
        <w:rPr>
          <w:color w:val="275B9B"/>
          <w:spacing w:val="-10"/>
        </w:rPr>
        <w:t> </w:t>
      </w:r>
      <w:r>
        <w:rPr>
          <w:color w:val="275B9B"/>
        </w:rPr>
        <w:t>(Ohrid)</w:t>
      </w:r>
      <w:r>
        <w:rPr>
          <w:color w:val="275B9B"/>
          <w:spacing w:val="-9"/>
        </w:rPr>
        <w:t> </w:t>
      </w:r>
      <w:r>
        <w:rPr>
          <w:color w:val="275B9B"/>
        </w:rPr>
        <w:t>/</w:t>
      </w:r>
      <w:r>
        <w:rPr>
          <w:color w:val="275B9B"/>
          <w:spacing w:val="-10"/>
        </w:rPr>
        <w:t> </w:t>
      </w:r>
      <w:r>
        <w:rPr>
          <w:color w:val="275B9B"/>
        </w:rPr>
        <w:t>TETOVO</w:t>
      </w:r>
      <w:r>
        <w:rPr>
          <w:color w:val="275B9B"/>
          <w:spacing w:val="-9"/>
        </w:rPr>
        <w:t> </w:t>
      </w:r>
      <w:r>
        <w:rPr>
          <w:color w:val="275B9B"/>
        </w:rPr>
        <w:t>/</w:t>
      </w:r>
      <w:r>
        <w:rPr>
          <w:color w:val="275B9B"/>
          <w:spacing w:val="-10"/>
        </w:rPr>
        <w:t> </w:t>
      </w:r>
      <w:r>
        <w:rPr>
          <w:color w:val="275B9B"/>
          <w:spacing w:val="-2"/>
        </w:rPr>
        <w:t>SKOPJE</w:t>
      </w:r>
    </w:p>
    <w:p>
      <w:pPr>
        <w:pStyle w:val="BodyText"/>
        <w:ind w:left="11" w:right="717"/>
        <w:jc w:val="both"/>
      </w:pPr>
      <w:r>
        <w:rPr>
          <w:color w:val="020203"/>
          <w:w w:val="105"/>
        </w:rPr>
        <w:t>Prima colazione in hotel. Mattinata dedicata alla visita di Ocrida; si comincerà con il teatro romano ed alcune delle più importanti Chiese ortodosse. Tuttavia, l’attrazione principale della visita, sarà percorrere a piedi le sue antiche strade nel Centro Storico. Sicuramente non sarà persa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l’occasione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fotografare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l’iconica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chiesetta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San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Giovanni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Kaneo,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sfondo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spettacolare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lago,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circondato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dalle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montagne.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 partirà poi per Tetovo, dove visiteremo la sua incredibile moschea affrescata con vividi colori, dipinta all’interno ed all’esterno in ogni minimo spazio.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dice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sia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stato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usato,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l’albume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30.000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uova,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realizzare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proteggere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sinfonia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colori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rara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bellezza.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Proseguimento per la capitale della Macedonia del Nord, Skopje. Cena e pernottamento.</w:t>
      </w:r>
    </w:p>
    <w:p>
      <w:pPr>
        <w:pStyle w:val="BodyText"/>
        <w:spacing w:line="181" w:lineRule="exact" w:before="173"/>
        <w:ind w:left="11"/>
      </w:pPr>
      <w:r>
        <w:rPr>
          <w:color w:val="275B9B"/>
          <w:spacing w:val="-2"/>
        </w:rPr>
        <w:t>7°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SKOPJE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SOFIA</w:t>
      </w:r>
    </w:p>
    <w:p>
      <w:pPr>
        <w:pStyle w:val="BodyText"/>
        <w:ind w:left="11" w:right="717"/>
        <w:jc w:val="both"/>
      </w:pPr>
      <w:r>
        <w:rPr>
          <w:color w:val="020203"/>
        </w:rPr>
        <w:t>Prima</w:t>
      </w:r>
      <w:r>
        <w:rPr>
          <w:color w:val="020203"/>
          <w:spacing w:val="23"/>
        </w:rPr>
        <w:t> </w:t>
      </w:r>
      <w:r>
        <w:rPr>
          <w:color w:val="020203"/>
        </w:rPr>
        <w:t>colazione</w:t>
      </w:r>
      <w:r>
        <w:rPr>
          <w:color w:val="020203"/>
          <w:spacing w:val="23"/>
        </w:rPr>
        <w:t> </w:t>
      </w:r>
      <w:r>
        <w:rPr>
          <w:color w:val="020203"/>
        </w:rPr>
        <w:t>in</w:t>
      </w:r>
      <w:r>
        <w:rPr>
          <w:color w:val="020203"/>
          <w:spacing w:val="23"/>
        </w:rPr>
        <w:t> </w:t>
      </w:r>
      <w:r>
        <w:rPr>
          <w:color w:val="020203"/>
        </w:rPr>
        <w:t>hotel.</w:t>
      </w:r>
      <w:r>
        <w:rPr>
          <w:color w:val="020203"/>
          <w:spacing w:val="23"/>
        </w:rPr>
        <w:t> </w:t>
      </w:r>
      <w:r>
        <w:rPr>
          <w:color w:val="020203"/>
        </w:rPr>
        <w:t>Mattinata</w:t>
      </w:r>
      <w:r>
        <w:rPr>
          <w:color w:val="020203"/>
          <w:spacing w:val="23"/>
        </w:rPr>
        <w:t> </w:t>
      </w:r>
      <w:r>
        <w:rPr>
          <w:color w:val="020203"/>
        </w:rPr>
        <w:t>dedicata</w:t>
      </w:r>
      <w:r>
        <w:rPr>
          <w:color w:val="020203"/>
          <w:spacing w:val="23"/>
        </w:rPr>
        <w:t> </w:t>
      </w:r>
      <w:r>
        <w:rPr>
          <w:color w:val="020203"/>
        </w:rPr>
        <w:t>alla</w:t>
      </w:r>
      <w:r>
        <w:rPr>
          <w:color w:val="020203"/>
          <w:spacing w:val="23"/>
        </w:rPr>
        <w:t> </w:t>
      </w:r>
      <w:r>
        <w:rPr>
          <w:color w:val="020203"/>
        </w:rPr>
        <w:t>visita</w:t>
      </w:r>
      <w:r>
        <w:rPr>
          <w:color w:val="020203"/>
          <w:spacing w:val="23"/>
        </w:rPr>
        <w:t> </w:t>
      </w:r>
      <w:r>
        <w:rPr>
          <w:color w:val="020203"/>
        </w:rPr>
        <w:t>di</w:t>
      </w:r>
      <w:r>
        <w:rPr>
          <w:color w:val="020203"/>
          <w:spacing w:val="23"/>
        </w:rPr>
        <w:t> </w:t>
      </w:r>
      <w:r>
        <w:rPr>
          <w:color w:val="020203"/>
        </w:rPr>
        <w:t>Skopje,</w:t>
      </w:r>
      <w:r>
        <w:rPr>
          <w:color w:val="020203"/>
          <w:spacing w:val="23"/>
        </w:rPr>
        <w:t> </w:t>
      </w:r>
      <w:r>
        <w:rPr>
          <w:color w:val="020203"/>
        </w:rPr>
        <w:t>dove</w:t>
      </w:r>
      <w:r>
        <w:rPr>
          <w:color w:val="020203"/>
          <w:spacing w:val="23"/>
        </w:rPr>
        <w:t> </w:t>
      </w:r>
      <w:r>
        <w:rPr>
          <w:color w:val="020203"/>
        </w:rPr>
        <w:t>si</w:t>
      </w:r>
      <w:r>
        <w:rPr>
          <w:color w:val="020203"/>
          <w:spacing w:val="23"/>
        </w:rPr>
        <w:t> </w:t>
      </w:r>
      <w:r>
        <w:rPr>
          <w:color w:val="020203"/>
        </w:rPr>
        <w:t>potranno</w:t>
      </w:r>
      <w:r>
        <w:rPr>
          <w:color w:val="020203"/>
          <w:spacing w:val="23"/>
        </w:rPr>
        <w:t> </w:t>
      </w:r>
      <w:r>
        <w:rPr>
          <w:color w:val="020203"/>
        </w:rPr>
        <w:t>chiaramente</w:t>
      </w:r>
      <w:r>
        <w:rPr>
          <w:color w:val="020203"/>
          <w:spacing w:val="23"/>
        </w:rPr>
        <w:t> </w:t>
      </w:r>
      <w:r>
        <w:rPr>
          <w:color w:val="020203"/>
        </w:rPr>
        <w:t>notare</w:t>
      </w:r>
      <w:r>
        <w:rPr>
          <w:color w:val="020203"/>
          <w:spacing w:val="23"/>
        </w:rPr>
        <w:t> </w:t>
      </w:r>
      <w:r>
        <w:rPr>
          <w:color w:val="020203"/>
        </w:rPr>
        <w:t>le</w:t>
      </w:r>
      <w:r>
        <w:rPr>
          <w:color w:val="020203"/>
          <w:spacing w:val="23"/>
        </w:rPr>
        <w:t> </w:t>
      </w:r>
      <w:r>
        <w:rPr>
          <w:color w:val="020203"/>
        </w:rPr>
        <w:t>due</w:t>
      </w:r>
      <w:r>
        <w:rPr>
          <w:color w:val="020203"/>
          <w:spacing w:val="23"/>
        </w:rPr>
        <w:t> </w:t>
      </w:r>
      <w:r>
        <w:rPr>
          <w:color w:val="020203"/>
        </w:rPr>
        <w:t>‘anime’</w:t>
      </w:r>
      <w:r>
        <w:rPr>
          <w:color w:val="020203"/>
          <w:spacing w:val="23"/>
        </w:rPr>
        <w:t> </w:t>
      </w:r>
      <w:r>
        <w:rPr>
          <w:color w:val="020203"/>
        </w:rPr>
        <w:t>della</w:t>
      </w:r>
      <w:r>
        <w:rPr>
          <w:color w:val="020203"/>
          <w:spacing w:val="23"/>
        </w:rPr>
        <w:t> </w:t>
      </w:r>
      <w:r>
        <w:rPr>
          <w:color w:val="020203"/>
        </w:rPr>
        <w:t>città:</w:t>
      </w:r>
      <w:r>
        <w:rPr>
          <w:color w:val="020203"/>
          <w:spacing w:val="23"/>
        </w:rPr>
        <w:t> </w:t>
      </w:r>
      <w:r>
        <w:rPr>
          <w:color w:val="020203"/>
        </w:rPr>
        <w:t>da</w:t>
      </w:r>
      <w:r>
        <w:rPr>
          <w:color w:val="020203"/>
          <w:spacing w:val="23"/>
        </w:rPr>
        <w:t> </w:t>
      </w:r>
      <w:r>
        <w:rPr>
          <w:color w:val="020203"/>
        </w:rPr>
        <w:t>una</w:t>
      </w:r>
      <w:r>
        <w:rPr>
          <w:color w:val="020203"/>
          <w:spacing w:val="23"/>
        </w:rPr>
        <w:t> </w:t>
      </w:r>
      <w:r>
        <w:rPr>
          <w:color w:val="020203"/>
        </w:rPr>
        <w:t>parte la lunga permanenza nell’Impero Ottomano che si riflette soprattutto nel Gran Bazar. Dall’altra parte, la zona nuova ricostruita dopo il terribile terremoto</w:t>
      </w:r>
      <w:r>
        <w:rPr>
          <w:color w:val="020203"/>
          <w:spacing w:val="18"/>
        </w:rPr>
        <w:t> </w:t>
      </w:r>
      <w:r>
        <w:rPr>
          <w:color w:val="020203"/>
        </w:rPr>
        <w:t>del</w:t>
      </w:r>
      <w:r>
        <w:rPr>
          <w:color w:val="020203"/>
          <w:spacing w:val="18"/>
        </w:rPr>
        <w:t> </w:t>
      </w:r>
      <w:r>
        <w:rPr>
          <w:color w:val="020203"/>
        </w:rPr>
        <w:t>1963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dove</w:t>
      </w:r>
      <w:r>
        <w:rPr>
          <w:color w:val="020203"/>
          <w:spacing w:val="18"/>
        </w:rPr>
        <w:t> </w:t>
      </w:r>
      <w:r>
        <w:rPr>
          <w:color w:val="020203"/>
        </w:rPr>
        <w:t>si</w:t>
      </w:r>
      <w:r>
        <w:rPr>
          <w:color w:val="020203"/>
          <w:spacing w:val="18"/>
        </w:rPr>
        <w:t> </w:t>
      </w:r>
      <w:r>
        <w:rPr>
          <w:color w:val="020203"/>
        </w:rPr>
        <w:t>trovano</w:t>
      </w:r>
      <w:r>
        <w:rPr>
          <w:color w:val="020203"/>
          <w:spacing w:val="18"/>
        </w:rPr>
        <w:t> </w:t>
      </w:r>
      <w:r>
        <w:rPr>
          <w:color w:val="020203"/>
        </w:rPr>
        <w:t>la</w:t>
      </w:r>
      <w:r>
        <w:rPr>
          <w:color w:val="020203"/>
          <w:spacing w:val="18"/>
        </w:rPr>
        <w:t> </w:t>
      </w:r>
      <w:r>
        <w:rPr>
          <w:color w:val="020203"/>
        </w:rPr>
        <w:t>casa</w:t>
      </w:r>
      <w:r>
        <w:rPr>
          <w:color w:val="020203"/>
          <w:spacing w:val="18"/>
        </w:rPr>
        <w:t> </w:t>
      </w:r>
      <w:r>
        <w:rPr>
          <w:color w:val="020203"/>
        </w:rPr>
        <w:t>natale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Madre</w:t>
      </w:r>
      <w:r>
        <w:rPr>
          <w:color w:val="020203"/>
          <w:spacing w:val="18"/>
        </w:rPr>
        <w:t> </w:t>
      </w:r>
      <w:r>
        <w:rPr>
          <w:color w:val="020203"/>
        </w:rPr>
        <w:t>Teresa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Calcutta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le</w:t>
      </w:r>
      <w:r>
        <w:rPr>
          <w:color w:val="020203"/>
          <w:spacing w:val="18"/>
        </w:rPr>
        <w:t> </w:t>
      </w:r>
      <w:r>
        <w:rPr>
          <w:color w:val="020203"/>
        </w:rPr>
        <w:t>colossali</w:t>
      </w:r>
      <w:r>
        <w:rPr>
          <w:color w:val="020203"/>
          <w:spacing w:val="18"/>
        </w:rPr>
        <w:t> </w:t>
      </w:r>
      <w:r>
        <w:rPr>
          <w:color w:val="020203"/>
        </w:rPr>
        <w:t>statue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personaggi</w:t>
      </w:r>
      <w:r>
        <w:rPr>
          <w:color w:val="020203"/>
          <w:spacing w:val="18"/>
        </w:rPr>
        <w:t> </w:t>
      </w:r>
      <w:r>
        <w:rPr>
          <w:color w:val="020203"/>
        </w:rPr>
        <w:t>storici.</w:t>
      </w:r>
      <w:r>
        <w:rPr>
          <w:color w:val="020203"/>
          <w:spacing w:val="79"/>
        </w:rPr>
        <w:t> </w:t>
      </w:r>
      <w:r>
        <w:rPr>
          <w:color w:val="020203"/>
        </w:rPr>
        <w:t>Partenza</w:t>
      </w:r>
      <w:r>
        <w:rPr>
          <w:color w:val="020203"/>
          <w:spacing w:val="18"/>
        </w:rPr>
        <w:t> </w:t>
      </w:r>
      <w:r>
        <w:rPr>
          <w:color w:val="020203"/>
        </w:rPr>
        <w:t>alla</w:t>
      </w:r>
      <w:r>
        <w:rPr>
          <w:color w:val="020203"/>
          <w:spacing w:val="18"/>
        </w:rPr>
        <w:t> </w:t>
      </w:r>
      <w:r>
        <w:rPr>
          <w:color w:val="020203"/>
        </w:rPr>
        <w:t>volta </w:t>
      </w:r>
      <w:r>
        <w:rPr>
          <w:color w:val="020203"/>
          <w:w w:val="110"/>
        </w:rPr>
        <w:t>di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Sofia.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Cena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(in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ristorante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vicino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l’hotel)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5"/>
          <w:w w:val="110"/>
        </w:rPr>
        <w:t> </w:t>
      </w:r>
      <w:r>
        <w:rPr>
          <w:color w:val="020203"/>
          <w:w w:val="110"/>
        </w:rPr>
        <w:t>pernottamento.</w:t>
      </w:r>
    </w:p>
    <w:p>
      <w:pPr>
        <w:pStyle w:val="BodyText"/>
        <w:spacing w:line="181" w:lineRule="exact" w:before="175"/>
        <w:ind w:left="11"/>
      </w:pPr>
      <w:r>
        <w:rPr>
          <w:color w:val="275B9B"/>
        </w:rPr>
        <w:t>8°</w:t>
      </w:r>
      <w:r>
        <w:rPr>
          <w:color w:val="275B9B"/>
          <w:spacing w:val="-3"/>
        </w:rPr>
        <w:t> </w:t>
      </w:r>
      <w:r>
        <w:rPr>
          <w:color w:val="275B9B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</w:rPr>
        <w:t>SOFIA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line="181" w:lineRule="exact"/>
        <w:ind w:left="54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autonomo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rientro.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Italia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fine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servizi.</w:t>
      </w:r>
    </w:p>
    <w:p>
      <w:pPr>
        <w:pStyle w:val="BodyText"/>
        <w:spacing w:before="179"/>
        <w:ind w:left="11"/>
        <w:jc w:val="both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  <w:tabs>
          <w:tab w:pos="731" w:val="left" w:leader="none"/>
        </w:tabs>
        <w:spacing w:before="179"/>
        <w:ind w:left="11" w:right="8221"/>
      </w:pPr>
      <w:r>
        <w:rPr>
          <w:color w:val="020203"/>
        </w:rPr>
        <w:t>ALBERGHI</w:t>
      </w:r>
      <w:r>
        <w:rPr>
          <w:color w:val="020203"/>
          <w:spacing w:val="-7"/>
        </w:rPr>
        <w:t> </w:t>
      </w:r>
      <w:r>
        <w:rPr>
          <w:color w:val="020203"/>
        </w:rPr>
        <w:t>PREVISTI</w:t>
      </w:r>
      <w:r>
        <w:rPr>
          <w:color w:val="020203"/>
          <w:spacing w:val="-7"/>
        </w:rPr>
        <w:t> </w:t>
      </w:r>
      <w:r>
        <w:rPr>
          <w:color w:val="020203"/>
        </w:rPr>
        <w:t>CAT.</w:t>
      </w:r>
      <w:r>
        <w:rPr>
          <w:color w:val="020203"/>
          <w:spacing w:val="-7"/>
        </w:rPr>
        <w:t> </w:t>
      </w:r>
      <w:r>
        <w:rPr>
          <w:color w:val="020203"/>
        </w:rPr>
        <w:t>4*</w:t>
      </w:r>
      <w:r>
        <w:rPr>
          <w:color w:val="020203"/>
          <w:spacing w:val="-7"/>
        </w:rPr>
        <w:t> </w:t>
      </w:r>
      <w:r>
        <w:rPr>
          <w:color w:val="020203"/>
        </w:rPr>
        <w:t>(o</w:t>
      </w:r>
      <w:r>
        <w:rPr>
          <w:color w:val="020203"/>
          <w:spacing w:val="-7"/>
        </w:rPr>
        <w:t> </w:t>
      </w:r>
      <w:r>
        <w:rPr>
          <w:color w:val="020203"/>
        </w:rPr>
        <w:t>similari) </w:t>
      </w:r>
      <w:r>
        <w:rPr>
          <w:color w:val="020203"/>
          <w:spacing w:val="-2"/>
          <w:w w:val="105"/>
        </w:rPr>
        <w:t>SOFIA</w:t>
      </w:r>
      <w:r>
        <w:rPr>
          <w:color w:val="020203"/>
        </w:rPr>
        <w:tab/>
      </w:r>
      <w:r>
        <w:rPr>
          <w:color w:val="020203"/>
          <w:w w:val="105"/>
        </w:rPr>
        <w:t>Hotel Gran hotel Astoria 4* BANSKO</w:t>
      </w:r>
      <w:r>
        <w:rPr>
          <w:color w:val="020203"/>
          <w:spacing w:val="23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Four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points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Sheraton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4*</w:t>
      </w:r>
    </w:p>
    <w:p>
      <w:pPr>
        <w:pStyle w:val="BodyText"/>
        <w:tabs>
          <w:tab w:pos="1451" w:val="left" w:leader="none"/>
          <w:tab w:pos="2171" w:val="left" w:leader="none"/>
        </w:tabs>
        <w:spacing w:line="237" w:lineRule="auto"/>
        <w:ind w:left="11" w:right="6260"/>
      </w:pPr>
      <w:r>
        <w:rPr>
          <w:color w:val="020203"/>
          <w:spacing w:val="-2"/>
          <w:w w:val="105"/>
        </w:rPr>
        <w:t>SALONICCO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 PalaceThesalonica5*/ Hotel Capsis 4*sup </w:t>
      </w:r>
      <w:r>
        <w:rPr>
          <w:color w:val="020203"/>
          <w:w w:val="105"/>
        </w:rPr>
        <w:t>OCRIDA (Sveti Stefan)</w:t>
      </w:r>
      <w:r>
        <w:rPr>
          <w:color w:val="020203"/>
        </w:rPr>
        <w:tab/>
      </w:r>
      <w:r>
        <w:rPr>
          <w:color w:val="020203"/>
          <w:w w:val="105"/>
        </w:rPr>
        <w:t>Hotel Belvedere 4*</w:t>
      </w:r>
    </w:p>
    <w:p>
      <w:pPr>
        <w:pStyle w:val="BodyText"/>
        <w:ind w:left="11"/>
        <w:jc w:val="both"/>
      </w:pPr>
      <w:r>
        <w:rPr>
          <w:color w:val="020203"/>
          <w:spacing w:val="-2"/>
          <w:w w:val="105"/>
        </w:rPr>
        <w:t>SKOPJE</w:t>
      </w:r>
      <w:r>
        <w:rPr>
          <w:color w:val="020203"/>
          <w:spacing w:val="68"/>
          <w:w w:val="150"/>
        </w:rPr>
        <w:t> </w: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Ibis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Skopje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City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Center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4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76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0" w:lineRule="exact"/>
      <w:ind w:right="707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371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9"/>
      <w:ind w:left="116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2025-02-13T16:55:53Z</dcterms:created>
  <dcterms:modified xsi:type="dcterms:W3CDTF">2025-02-13T16:55:53Z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