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926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2"/>
          <w:w w:val="105"/>
          <w:sz w:val="30"/>
          <w:shd w:fill="1C76BC" w:color="auto" w:val="clear"/>
        </w:rPr>
        <w:t>EUROPA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30"/>
        </w:rPr>
        <w:t>TOUR</w:t>
      </w:r>
      <w:r>
        <w:rPr>
          <w:spacing w:val="-49"/>
        </w:rPr>
        <w:t> </w:t>
      </w:r>
      <w:r>
        <w:rPr>
          <w:spacing w:val="-30"/>
        </w:rPr>
        <w:t>I</w:t>
      </w:r>
      <w:r>
        <w:rPr>
          <w:spacing w:val="-50"/>
        </w:rPr>
        <w:t> </w:t>
      </w:r>
      <w:r>
        <w:rPr>
          <w:spacing w:val="-30"/>
        </w:rPr>
        <w:t>COLORI</w:t>
      </w:r>
      <w:r>
        <w:rPr>
          <w:spacing w:val="-51"/>
        </w:rPr>
        <w:t> </w:t>
      </w:r>
      <w:r>
        <w:rPr>
          <w:spacing w:val="-30"/>
        </w:rPr>
        <w:t>DELL’ANDALUSIA</w:t>
      </w:r>
    </w:p>
    <w:p>
      <w:pPr>
        <w:spacing w:line="456" w:lineRule="exact" w:before="0"/>
        <w:ind w:left="12" w:right="589" w:firstLine="0"/>
        <w:jc w:val="center"/>
        <w:rPr>
          <w:rFonts w:ascii="Times New Roman"/>
          <w:sz w:val="42"/>
        </w:rPr>
      </w:pPr>
      <w:r>
        <w:rPr>
          <w:rFonts w:ascii="Times New Roman"/>
          <w:spacing w:val="-14"/>
          <w:sz w:val="42"/>
        </w:rPr>
        <w:t>MALAGA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-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SIVIGLIA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-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CORDOVA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-</w:t>
      </w:r>
      <w:r>
        <w:rPr>
          <w:rFonts w:ascii="Times New Roman"/>
          <w:spacing w:val="-32"/>
          <w:sz w:val="42"/>
        </w:rPr>
        <w:t> </w:t>
      </w:r>
      <w:r>
        <w:rPr>
          <w:rFonts w:ascii="Times New Roman"/>
          <w:spacing w:val="-14"/>
          <w:sz w:val="42"/>
        </w:rPr>
        <w:t>GRANADA</w:t>
      </w:r>
    </w:p>
    <w:p>
      <w:pPr>
        <w:spacing w:before="165"/>
        <w:ind w:left="17" w:right="589" w:firstLine="0"/>
        <w:jc w:val="center"/>
        <w:rPr>
          <w:rFonts w:ascii="Times New Roman"/>
          <w:sz w:val="34"/>
        </w:rPr>
      </w:pPr>
      <w:r>
        <w:rPr>
          <w:rFonts w:ascii="Times New Roman"/>
          <w:spacing w:val="-2"/>
          <w:sz w:val="34"/>
        </w:rPr>
        <w:t>APRILE</w:t>
      </w:r>
      <w:r>
        <w:rPr>
          <w:rFonts w:ascii="Times New Roman"/>
          <w:spacing w:val="-21"/>
          <w:sz w:val="34"/>
        </w:rPr>
        <w:t> </w:t>
      </w:r>
      <w:r>
        <w:rPr>
          <w:rFonts w:ascii="Times New Roman"/>
          <w:spacing w:val="-2"/>
          <w:sz w:val="34"/>
        </w:rPr>
        <w:t>-</w:t>
      </w:r>
      <w:r>
        <w:rPr>
          <w:rFonts w:ascii="Times New Roman"/>
          <w:spacing w:val="-21"/>
          <w:sz w:val="34"/>
        </w:rPr>
        <w:t> </w:t>
      </w:r>
      <w:r>
        <w:rPr>
          <w:rFonts w:ascii="Times New Roman"/>
          <w:spacing w:val="-2"/>
          <w:sz w:val="34"/>
        </w:rPr>
        <w:t>OTTOBRE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2025</w:t>
      </w:r>
    </w:p>
    <w:p>
      <w:pPr>
        <w:spacing w:before="59"/>
        <w:ind w:left="25" w:right="589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€</w:t>
      </w:r>
      <w:r>
        <w:rPr>
          <w:rFonts w:ascii="Times New Roman" w:hAnsi="Times New Roman"/>
          <w:spacing w:val="9"/>
          <w:w w:val="105"/>
          <w:sz w:val="30"/>
        </w:rPr>
        <w:t> </w:t>
      </w:r>
      <w:r>
        <w:rPr>
          <w:rFonts w:ascii="Times New Roman" w:hAnsi="Times New Roman"/>
          <w:w w:val="105"/>
          <w:sz w:val="50"/>
        </w:rPr>
        <w:t>969</w:t>
      </w:r>
      <w:r>
        <w:rPr>
          <w:rFonts w:ascii="Times New Roman" w:hAnsi="Times New Roman"/>
          <w:spacing w:val="16"/>
          <w:w w:val="105"/>
          <w:sz w:val="50"/>
        </w:rPr>
        <w:t> </w:t>
      </w:r>
      <w:r>
        <w:rPr>
          <w:rFonts w:ascii="Times New Roman" w:hAnsi="Times New Roman"/>
          <w:spacing w:val="-4"/>
          <w:w w:val="105"/>
          <w:sz w:val="30"/>
        </w:rPr>
        <w:t>p.p.</w:t>
      </w:r>
    </w:p>
    <w:p>
      <w:pPr>
        <w:spacing w:line="249" w:lineRule="auto" w:before="191"/>
        <w:ind w:left="4387" w:right="4951" w:hanging="1"/>
        <w:jc w:val="center"/>
        <w:rPr>
          <w:rFonts w:ascii="Times New Roman"/>
          <w:sz w:val="22"/>
        </w:rPr>
      </w:pPr>
      <w:r>
        <w:rPr>
          <w:rFonts w:ascii="Times New Roman"/>
          <w:w w:val="105"/>
          <w:sz w:val="22"/>
        </w:rPr>
        <w:t>8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GIORNI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|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7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NOTTI MEZZA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PENSIONE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3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111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38" w:hanging="360"/>
        <w:jc w:val="both"/>
        <w:rPr>
          <w:sz w:val="16"/>
        </w:rPr>
      </w:pPr>
      <w:r>
        <w:rPr>
          <w:color w:val="020203"/>
          <w:w w:val="110"/>
          <w:sz w:val="16"/>
        </w:rPr>
        <w:t>Volo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da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Roma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Milano,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bagaglio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da</w:t>
      </w:r>
      <w:r>
        <w:rPr>
          <w:color w:val="020203"/>
          <w:spacing w:val="-11"/>
          <w:w w:val="110"/>
          <w:sz w:val="16"/>
        </w:rPr>
        <w:t> </w:t>
      </w:r>
      <w:r>
        <w:rPr>
          <w:color w:val="020203"/>
          <w:w w:val="110"/>
          <w:sz w:val="16"/>
        </w:rPr>
        <w:t>stiva,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sistemazione</w:t>
      </w:r>
      <w:r>
        <w:rPr>
          <w:color w:val="020203"/>
          <w:spacing w:val="-12"/>
          <w:w w:val="110"/>
          <w:sz w:val="16"/>
        </w:rPr>
        <w:t> </w:t>
      </w:r>
      <w:r>
        <w:rPr>
          <w:color w:val="020203"/>
          <w:w w:val="110"/>
          <w:sz w:val="16"/>
        </w:rPr>
        <w:t>per 7</w:t>
      </w:r>
      <w:r>
        <w:rPr>
          <w:color w:val="020203"/>
          <w:w w:val="110"/>
          <w:sz w:val="16"/>
        </w:rPr>
        <w:t> notti</w:t>
      </w:r>
      <w:r>
        <w:rPr>
          <w:color w:val="020203"/>
          <w:w w:val="110"/>
          <w:sz w:val="16"/>
        </w:rPr>
        <w:t> in</w:t>
      </w:r>
      <w:r>
        <w:rPr>
          <w:color w:val="020203"/>
          <w:w w:val="110"/>
          <w:sz w:val="16"/>
        </w:rPr>
        <w:t> hotel</w:t>
      </w:r>
      <w:r>
        <w:rPr>
          <w:color w:val="020203"/>
          <w:w w:val="110"/>
          <w:sz w:val="16"/>
        </w:rPr>
        <w:t> di</w:t>
      </w:r>
      <w:r>
        <w:rPr>
          <w:color w:val="020203"/>
          <w:w w:val="110"/>
          <w:sz w:val="16"/>
        </w:rPr>
        <w:t> cat.</w:t>
      </w:r>
      <w:r>
        <w:rPr>
          <w:color w:val="020203"/>
          <w:w w:val="110"/>
          <w:sz w:val="16"/>
        </w:rPr>
        <w:t> 4*,</w:t>
      </w:r>
      <w:r>
        <w:rPr>
          <w:color w:val="020203"/>
          <w:w w:val="110"/>
          <w:sz w:val="16"/>
        </w:rPr>
        <w:t> trattamento</w:t>
      </w:r>
      <w:r>
        <w:rPr>
          <w:color w:val="020203"/>
          <w:w w:val="110"/>
          <w:sz w:val="16"/>
        </w:rPr>
        <w:t> di</w:t>
      </w:r>
      <w:r>
        <w:rPr>
          <w:color w:val="020203"/>
          <w:w w:val="110"/>
          <w:sz w:val="16"/>
        </w:rPr>
        <w:t> mezza</w:t>
      </w:r>
      <w:r>
        <w:rPr>
          <w:color w:val="020203"/>
          <w:w w:val="110"/>
          <w:sz w:val="16"/>
        </w:rPr>
        <w:t> pensione con</w:t>
      </w:r>
      <w:r>
        <w:rPr>
          <w:color w:val="020203"/>
          <w:w w:val="110"/>
          <w:sz w:val="16"/>
        </w:rPr>
        <w:t> acqua</w:t>
      </w:r>
      <w:r>
        <w:rPr>
          <w:color w:val="020203"/>
          <w:w w:val="110"/>
          <w:sz w:val="16"/>
        </w:rPr>
        <w:t> inclusa,</w:t>
      </w:r>
      <w:r>
        <w:rPr>
          <w:color w:val="020203"/>
          <w:w w:val="110"/>
          <w:sz w:val="16"/>
        </w:rPr>
        <w:t> bus</w:t>
      </w:r>
      <w:r>
        <w:rPr>
          <w:color w:val="020203"/>
          <w:w w:val="110"/>
          <w:sz w:val="16"/>
        </w:rPr>
        <w:t> GT</w:t>
      </w:r>
      <w:r>
        <w:rPr>
          <w:color w:val="020203"/>
          <w:w w:val="110"/>
          <w:sz w:val="16"/>
        </w:rPr>
        <w:t> per</w:t>
      </w:r>
      <w:r>
        <w:rPr>
          <w:color w:val="020203"/>
          <w:w w:val="110"/>
          <w:sz w:val="16"/>
        </w:rPr>
        <w:t> tutta</w:t>
      </w:r>
      <w:r>
        <w:rPr>
          <w:color w:val="020203"/>
          <w:w w:val="110"/>
          <w:sz w:val="16"/>
        </w:rPr>
        <w:t> la</w:t>
      </w:r>
      <w:r>
        <w:rPr>
          <w:color w:val="020203"/>
          <w:w w:val="110"/>
          <w:sz w:val="16"/>
        </w:rPr>
        <w:t> durata</w:t>
      </w:r>
      <w:r>
        <w:rPr>
          <w:color w:val="020203"/>
          <w:w w:val="110"/>
          <w:sz w:val="16"/>
        </w:rPr>
        <w:t> del</w:t>
      </w:r>
      <w:r>
        <w:rPr>
          <w:color w:val="020203"/>
          <w:w w:val="110"/>
          <w:sz w:val="16"/>
        </w:rPr>
        <w:t> tour, accompagnatore</w:t>
      </w:r>
      <w:r>
        <w:rPr>
          <w:color w:val="020203"/>
          <w:w w:val="110"/>
          <w:sz w:val="16"/>
        </w:rPr>
        <w:t> parlante</w:t>
      </w:r>
      <w:r>
        <w:rPr>
          <w:color w:val="020203"/>
          <w:w w:val="110"/>
          <w:sz w:val="16"/>
        </w:rPr>
        <w:t> italiano,</w:t>
      </w:r>
      <w:r>
        <w:rPr>
          <w:color w:val="020203"/>
          <w:w w:val="110"/>
          <w:sz w:val="16"/>
        </w:rPr>
        <w:t> guida</w:t>
      </w:r>
      <w:r>
        <w:rPr>
          <w:color w:val="020203"/>
          <w:w w:val="110"/>
          <w:sz w:val="16"/>
        </w:rPr>
        <w:t> locale</w:t>
      </w:r>
      <w:r>
        <w:rPr>
          <w:color w:val="020203"/>
          <w:w w:val="110"/>
          <w:sz w:val="16"/>
        </w:rPr>
        <w:t> parlante </w:t>
      </w:r>
      <w:r>
        <w:rPr>
          <w:color w:val="020203"/>
          <w:spacing w:val="-2"/>
          <w:w w:val="110"/>
          <w:sz w:val="16"/>
        </w:rPr>
        <w:t>italiano</w:t>
      </w:r>
      <w:r>
        <w:rPr>
          <w:color w:val="020203"/>
          <w:spacing w:val="-2"/>
          <w:w w:val="110"/>
          <w:sz w:val="16"/>
        </w:rPr>
        <w:t> a</w:t>
      </w:r>
      <w:r>
        <w:rPr>
          <w:color w:val="020203"/>
          <w:spacing w:val="-2"/>
          <w:w w:val="110"/>
          <w:sz w:val="16"/>
        </w:rPr>
        <w:t> Ronda-Granada-Siviglia-Cordova,</w:t>
      </w:r>
      <w:r>
        <w:rPr>
          <w:color w:val="020203"/>
          <w:spacing w:val="-2"/>
          <w:w w:val="110"/>
          <w:sz w:val="16"/>
        </w:rPr>
        <w:t> ingresso</w:t>
      </w:r>
      <w:r>
        <w:rPr>
          <w:color w:val="020203"/>
          <w:spacing w:val="-2"/>
          <w:w w:val="110"/>
          <w:sz w:val="16"/>
        </w:rPr>
        <w:t> catina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14"/>
          <w:w w:val="110"/>
          <w:sz w:val="16"/>
        </w:rPr>
        <w:t> </w:t>
      </w:r>
      <w:r>
        <w:rPr>
          <w:color w:val="020203"/>
          <w:w w:val="110"/>
          <w:sz w:val="16"/>
        </w:rPr>
        <w:t>Jerez</w:t>
      </w:r>
    </w:p>
    <w:p>
      <w:pPr>
        <w:pStyle w:val="BodyText"/>
        <w:spacing w:before="111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QUOTA NON 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90" w:lineRule="auto" w:before="39" w:after="0"/>
        <w:ind w:left="489" w:right="741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1355440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57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78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06.727562pt;width:236.6pt;height:76.45pt;mso-position-horizontal-relative:page;mso-position-vertical-relative:paragraph;z-index:15728640" id="docshapegroup1" coordorigin="7174,2135" coordsize="4732,1529">
                <v:shape style="position:absolute;left:7174;top:2134;width:4732;height:1529" id="docshape2" coordorigin="7174,2135" coordsize="4732,1529" path="m11025,2135l10941,2135,10944,2135,10860,2137,10863,2137,10789,2140,10710,2144,10633,2149,10555,2155,10477,2162,10400,2170,10323,2179,10247,2190,10170,2201,10094,2214,10019,2228,9943,2242,9868,2258,9793,2275,9719,2292,9645,2311,9571,2331,9497,2352,9424,2373,9351,2396,9279,2420,9207,2445,9135,2470,9063,2497,8992,2525,8922,2553,8852,2583,8782,2613,8712,2644,8643,2677,8574,2710,8506,2744,8438,2779,8371,2815,8304,2852,8237,2890,8171,2928,8106,2968,8040,3008,7976,3049,7911,3091,7847,3134,7784,3178,7721,3223,7659,3268,7597,3314,7536,3361,7475,3409,7414,3458,7354,3507,7295,3558,7236,3609,7178,3660,7174,3664,11906,3664,11906,2206,11827,2193,11748,2182,11669,2172,11589,2164,11509,2156,11429,2149,11349,2144,11268,2140,11187,2137,11106,2135,11025,2135xe" filled="true" fillcolor="#1c76bc" stroked="false">
                  <v:path arrowok="t"/>
                  <v:fill type="solid"/>
                </v:shape>
                <v:shape style="position:absolute;left:8474;top:2864;width:199;height:199" type="#_x0000_t75" id="docshape3" stroked="false">
                  <v:imagedata r:id="rId5" o:title=""/>
                </v:shape>
                <v:shape style="position:absolute;left:8474;top:3408;width:199;height:199" type="#_x0000_t75" id="docshape4" stroked="false">
                  <v:imagedata r:id="rId6" o:title=""/>
                </v:shape>
                <v:shape style="position:absolute;left:8474;top:3139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134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57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78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w w:val="110"/>
          <w:sz w:val="16"/>
        </w:rPr>
        <w:t>Tasse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aeroportuali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179€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persona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(obbligatorie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8"/>
          <w:w w:val="110"/>
          <w:sz w:val="16"/>
        </w:rPr>
        <w:t> </w:t>
      </w:r>
      <w:r>
        <w:rPr>
          <w:color w:val="020203"/>
          <w:w w:val="110"/>
          <w:sz w:val="16"/>
        </w:rPr>
        <w:t>soggette a</w:t>
      </w:r>
      <w:r>
        <w:rPr>
          <w:color w:val="020203"/>
          <w:w w:val="110"/>
          <w:sz w:val="16"/>
        </w:rPr>
        <w:t> riconferma</w:t>
      </w:r>
      <w:r>
        <w:rPr>
          <w:color w:val="020203"/>
          <w:w w:val="110"/>
          <w:sz w:val="16"/>
        </w:rPr>
        <w:t> alla</w:t>
      </w:r>
      <w:r>
        <w:rPr>
          <w:color w:val="020203"/>
          <w:w w:val="110"/>
          <w:sz w:val="16"/>
        </w:rPr>
        <w:t> prenotazione),</w:t>
      </w:r>
      <w:r>
        <w:rPr>
          <w:color w:val="020203"/>
          <w:w w:val="110"/>
          <w:sz w:val="16"/>
        </w:rPr>
        <w:t> quota</w:t>
      </w:r>
      <w:r>
        <w:rPr>
          <w:color w:val="020203"/>
          <w:w w:val="110"/>
          <w:sz w:val="16"/>
        </w:rPr>
        <w:t> gestione</w:t>
      </w:r>
      <w:r>
        <w:rPr>
          <w:color w:val="020203"/>
          <w:w w:val="110"/>
          <w:sz w:val="16"/>
        </w:rPr>
        <w:t> pratica</w:t>
      </w:r>
      <w:r>
        <w:rPr>
          <w:color w:val="020203"/>
          <w:w w:val="110"/>
          <w:sz w:val="16"/>
        </w:rPr>
        <w:t> 3A Tours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che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include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assistenza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H24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+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assicurazione</w:t>
      </w:r>
      <w:r>
        <w:rPr>
          <w:color w:val="020203"/>
          <w:spacing w:val="-4"/>
          <w:w w:val="110"/>
          <w:sz w:val="16"/>
        </w:rPr>
        <w:t> </w:t>
      </w:r>
      <w:r>
        <w:rPr>
          <w:color w:val="020203"/>
          <w:w w:val="110"/>
          <w:sz w:val="16"/>
        </w:rPr>
        <w:t>medico- bagaglio-annullamento</w:t>
      </w:r>
      <w:r>
        <w:rPr>
          <w:color w:val="020203"/>
          <w:w w:val="110"/>
          <w:sz w:val="16"/>
        </w:rPr>
        <w:t> 60€</w:t>
      </w:r>
      <w:r>
        <w:rPr>
          <w:color w:val="020203"/>
          <w:w w:val="110"/>
          <w:sz w:val="16"/>
        </w:rPr>
        <w:t> a</w:t>
      </w:r>
      <w:r>
        <w:rPr>
          <w:color w:val="020203"/>
          <w:w w:val="110"/>
          <w:sz w:val="16"/>
        </w:rPr>
        <w:t> persona,</w:t>
      </w:r>
      <w:r>
        <w:rPr>
          <w:color w:val="020203"/>
          <w:w w:val="110"/>
          <w:sz w:val="16"/>
        </w:rPr>
        <w:t> pacchetto</w:t>
      </w:r>
      <w:r>
        <w:rPr>
          <w:color w:val="020203"/>
          <w:w w:val="110"/>
          <w:sz w:val="16"/>
        </w:rPr>
        <w:t> ingressi ai</w:t>
      </w:r>
      <w:r>
        <w:rPr>
          <w:color w:val="020203"/>
          <w:w w:val="110"/>
          <w:sz w:val="16"/>
        </w:rPr>
        <w:t> monumenti</w:t>
      </w:r>
      <w:r>
        <w:rPr>
          <w:color w:val="020203"/>
          <w:w w:val="110"/>
          <w:sz w:val="16"/>
        </w:rPr>
        <w:t> (obbligatorio</w:t>
      </w:r>
      <w:r>
        <w:rPr>
          <w:color w:val="020203"/>
          <w:w w:val="110"/>
          <w:sz w:val="16"/>
        </w:rPr>
        <w:t> da</w:t>
      </w:r>
      <w:r>
        <w:rPr>
          <w:color w:val="020203"/>
          <w:w w:val="110"/>
          <w:sz w:val="16"/>
        </w:rPr>
        <w:t> pagare</w:t>
      </w:r>
      <w:r>
        <w:rPr>
          <w:color w:val="020203"/>
          <w:w w:val="110"/>
          <w:sz w:val="16"/>
        </w:rPr>
        <w:t> alla</w:t>
      </w:r>
      <w:r>
        <w:rPr>
          <w:color w:val="020203"/>
          <w:w w:val="110"/>
          <w:sz w:val="16"/>
        </w:rPr>
        <w:t> prenotazione) 59€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a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persona,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trasferimenti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in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arrivo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partenza</w:t>
      </w:r>
      <w:r>
        <w:rPr>
          <w:color w:val="020203"/>
          <w:spacing w:val="-3"/>
          <w:w w:val="110"/>
          <w:sz w:val="16"/>
        </w:rPr>
        <w:t> </w:t>
      </w:r>
      <w:r>
        <w:rPr>
          <w:color w:val="020203"/>
          <w:w w:val="110"/>
          <w:sz w:val="16"/>
        </w:rPr>
        <w:t>(facoltativi e</w:t>
      </w:r>
      <w:r>
        <w:rPr>
          <w:color w:val="020203"/>
          <w:w w:val="110"/>
          <w:sz w:val="16"/>
        </w:rPr>
        <w:t> su</w:t>
      </w:r>
      <w:r>
        <w:rPr>
          <w:color w:val="020203"/>
          <w:w w:val="110"/>
          <w:sz w:val="16"/>
        </w:rPr>
        <w:t> richiesta),</w:t>
      </w:r>
      <w:r>
        <w:rPr>
          <w:color w:val="020203"/>
          <w:w w:val="110"/>
          <w:sz w:val="16"/>
        </w:rPr>
        <w:t> pasti</w:t>
      </w:r>
      <w:r>
        <w:rPr>
          <w:color w:val="020203"/>
          <w:w w:val="110"/>
          <w:sz w:val="16"/>
        </w:rPr>
        <w:t> non</w:t>
      </w:r>
      <w:r>
        <w:rPr>
          <w:color w:val="020203"/>
          <w:w w:val="110"/>
          <w:sz w:val="16"/>
        </w:rPr>
        <w:t> menzionati,</w:t>
      </w:r>
      <w:r>
        <w:rPr>
          <w:color w:val="020203"/>
          <w:w w:val="110"/>
          <w:sz w:val="16"/>
        </w:rPr>
        <w:t> biglietto</w:t>
      </w:r>
      <w:r>
        <w:rPr>
          <w:color w:val="020203"/>
          <w:w w:val="110"/>
          <w:sz w:val="16"/>
        </w:rPr>
        <w:t> d’ingresso all’Alhambra (facoltativo e su richiesta), tutto ciò non citato nella voce “la quota comprende”</w:t>
      </w:r>
    </w:p>
    <w:p>
      <w:pPr>
        <w:pStyle w:val="ListParagraph"/>
        <w:spacing w:after="0" w:line="290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41376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902720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70"/>
        <w:rPr>
          <w:sz w:val="24"/>
        </w:rPr>
      </w:pPr>
    </w:p>
    <w:p>
      <w:pPr>
        <w:spacing w:line="225" w:lineRule="auto" w:before="0"/>
        <w:ind w:left="2774" w:right="3012" w:firstLine="62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-384658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76BC"/>
          <w:sz w:val="24"/>
        </w:rPr>
        <w:t>TOUR I COLORI DELL’ANDALUSIA MALAGA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-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SIVIGLIA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-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CORDOVA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-</w:t>
      </w:r>
      <w:r>
        <w:rPr>
          <w:rFonts w:ascii="Times New Roman" w:hAnsi="Times New Roman"/>
          <w:color w:val="1C76BC"/>
          <w:spacing w:val="-3"/>
          <w:sz w:val="24"/>
        </w:rPr>
        <w:t> </w:t>
      </w:r>
      <w:r>
        <w:rPr>
          <w:rFonts w:ascii="Times New Roman" w:hAnsi="Times New Roman"/>
          <w:color w:val="1C76BC"/>
          <w:sz w:val="24"/>
        </w:rPr>
        <w:t>GRANADA</w:t>
      </w:r>
    </w:p>
    <w:p>
      <w:pPr>
        <w:pStyle w:val="BodyText"/>
        <w:spacing w:before="8"/>
        <w:rPr>
          <w:rFonts w:ascii="Times New Roman"/>
          <w:sz w:val="13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12110C"/>
                <w:sz w:val="16"/>
              </w:rPr>
              <w:t>DATA</w:t>
            </w:r>
            <w:r>
              <w:rPr>
                <w:rFonts w:ascii="Microsoft Sans Serif"/>
                <w:color w:val="12110C"/>
                <w:spacing w:val="20"/>
                <w:sz w:val="16"/>
              </w:rPr>
              <w:t> </w:t>
            </w:r>
            <w:r>
              <w:rPr>
                <w:rFonts w:ascii="Microsoft Sans Serif"/>
                <w:color w:val="12110C"/>
                <w:sz w:val="16"/>
              </w:rPr>
              <w:t>DI</w:t>
            </w:r>
            <w:r>
              <w:rPr>
                <w:rFonts w:ascii="Microsoft Sans Serif"/>
                <w:color w:val="12110C"/>
                <w:spacing w:val="21"/>
                <w:sz w:val="16"/>
              </w:rPr>
              <w:t> </w:t>
            </w:r>
            <w:r>
              <w:rPr>
                <w:rFonts w:ascii="Microsoft Sans Serif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489" w:hanging="88"/>
              <w:jc w:val="lef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z w:val="16"/>
              </w:rPr>
              <w:t>QUOTA </w:t>
            </w:r>
            <w:r>
              <w:rPr>
                <w:rFonts w:ascii="Microsoft Sans Serif"/>
                <w:color w:val="FFFFFF"/>
                <w:sz w:val="16"/>
              </w:rPr>
              <w:t>IN </w:t>
            </w:r>
            <w:r>
              <w:rPr>
                <w:rFonts w:ascii="Microsoft Sans Serif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674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pacing w:val="-2"/>
                <w:sz w:val="16"/>
              </w:rPr>
              <w:t>TASSE</w:t>
            </w:r>
          </w:p>
          <w:p>
            <w:pPr>
              <w:pStyle w:val="TableParagraph"/>
              <w:spacing w:before="19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pacing w:val="-2"/>
                <w:sz w:val="16"/>
              </w:rPr>
              <w:t>AEROPORTUALI</w:t>
            </w:r>
          </w:p>
        </w:tc>
        <w:tc>
          <w:tcPr>
            <w:tcW w:w="1674" w:type="dxa"/>
          </w:tcPr>
          <w:p>
            <w:pPr>
              <w:pStyle w:val="TableParagraph"/>
              <w:spacing w:before="1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z w:val="16"/>
              </w:rPr>
              <w:t>SUPPL.</w:t>
            </w:r>
            <w:r>
              <w:rPr>
                <w:rFonts w:ascii="Microsoft Sans Serif"/>
                <w:color w:val="020203"/>
                <w:spacing w:val="23"/>
                <w:sz w:val="16"/>
              </w:rPr>
              <w:t> </w:t>
            </w:r>
            <w:r>
              <w:rPr>
                <w:rFonts w:ascii="Microsoft Sans Serif"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674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500" w:right="66" w:hanging="239"/>
              <w:jc w:val="left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020203"/>
                <w:sz w:val="16"/>
              </w:rPr>
              <w:t>RID. 3° </w:t>
            </w:r>
            <w:r>
              <w:rPr>
                <w:rFonts w:ascii="Microsoft Sans Serif" w:hAnsi="Microsoft Sans Serif"/>
                <w:color w:val="020203"/>
                <w:sz w:val="16"/>
              </w:rPr>
              <w:t>LETTO </w:t>
            </w:r>
            <w:r>
              <w:rPr>
                <w:rFonts w:ascii="Microsoft Sans Serif" w:hAnsi="Microsoft Sans Serif"/>
                <w:color w:val="020203"/>
                <w:spacing w:val="-2"/>
                <w:sz w:val="16"/>
              </w:rPr>
              <w:t>ADULTO</w:t>
            </w:r>
          </w:p>
        </w:tc>
        <w:tc>
          <w:tcPr>
            <w:tcW w:w="1674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4" w:lineRule="auto" w:before="0"/>
              <w:ind w:left="420" w:right="66" w:hanging="336"/>
              <w:jc w:val="lef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020203"/>
                <w:sz w:val="16"/>
              </w:rPr>
              <w:t>RIDUZIONE </w:t>
            </w:r>
            <w:r>
              <w:rPr>
                <w:rFonts w:ascii="Microsoft Sans Serif"/>
                <w:color w:val="020203"/>
                <w:sz w:val="16"/>
              </w:rPr>
              <w:t>CHILD </w:t>
            </w:r>
            <w:r>
              <w:rPr>
                <w:rFonts w:ascii="Microsoft Sans Serif"/>
                <w:color w:val="020203"/>
                <w:spacing w:val="10"/>
                <w:sz w:val="16"/>
              </w:rPr>
              <w:t>2-</w:t>
            </w:r>
            <w:r>
              <w:rPr>
                <w:rFonts w:ascii="Microsoft Sans Serif"/>
                <w:color w:val="020203"/>
                <w:sz w:val="16"/>
              </w:rPr>
              <w:t>11 </w:t>
            </w:r>
            <w:r>
              <w:rPr>
                <w:rFonts w:ascii="Microsoft Sans Serif"/>
                <w:color w:val="020203"/>
                <w:spacing w:val="10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w w:val="90"/>
                <w:sz w:val="14"/>
              </w:rPr>
              <w:t>APRILE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5"/>
                <w:sz w:val="14"/>
              </w:rPr>
              <w:t>'27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0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1.269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457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17"/>
                <w:sz w:val="14"/>
              </w:rPr>
              <w:t> </w:t>
            </w:r>
            <w:r>
              <w:rPr>
                <w:sz w:val="14"/>
              </w:rPr>
              <w:t>04,</w:t>
            </w:r>
            <w:r>
              <w:rPr>
                <w:spacing w:val="20"/>
                <w:sz w:val="14"/>
              </w:rPr>
              <w:t> </w:t>
            </w: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0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1.269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585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18,</w:t>
            </w:r>
            <w:r>
              <w:rPr>
                <w:spacing w:val="14"/>
                <w:sz w:val="14"/>
              </w:rPr>
              <w:t> </w:t>
            </w: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0"/>
              <w:ind w:left="587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457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GIUGNO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4"/>
                <w:w w:val="105"/>
                <w:sz w:val="14"/>
              </w:rPr>
              <w:t>01,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4"/>
                <w:w w:val="105"/>
                <w:sz w:val="14"/>
              </w:rPr>
              <w:t>08,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4"/>
                <w:w w:val="105"/>
                <w:sz w:val="14"/>
              </w:rPr>
              <w:t>15,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22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0"/>
              <w:ind w:left="58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1.099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457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9" w:right="10"/>
              <w:rPr>
                <w:sz w:val="14"/>
              </w:rPr>
            </w:pPr>
            <w:r>
              <w:rPr>
                <w:w w:val="105"/>
                <w:sz w:val="14"/>
              </w:rPr>
              <w:t>GIUGNO</w:t>
            </w:r>
            <w:r>
              <w:rPr>
                <w:spacing w:val="5"/>
                <w:w w:val="110"/>
                <w:sz w:val="14"/>
              </w:rPr>
              <w:t> </w:t>
            </w:r>
            <w:r>
              <w:rPr>
                <w:spacing w:val="-5"/>
                <w:w w:val="110"/>
                <w:sz w:val="14"/>
              </w:rPr>
              <w:t>'29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969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w w:val="105"/>
                <w:sz w:val="16"/>
              </w:rPr>
              <w:t>341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spacing w:val="-2"/>
                <w:sz w:val="14"/>
              </w:rPr>
              <w:t>LUGLIO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06,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13,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20,</w:t>
            </w:r>
            <w:r>
              <w:rPr>
                <w:spacing w:val="-5"/>
                <w:sz w:val="14"/>
              </w:rPr>
              <w:t> 27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999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w w:val="105"/>
                <w:sz w:val="16"/>
              </w:rPr>
              <w:t>341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2149" w:type="dxa"/>
          </w:tcPr>
          <w:p>
            <w:pPr>
              <w:pStyle w:val="TableParagraph"/>
              <w:spacing w:before="134"/>
              <w:ind w:left="19" w:right="1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03,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10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spacing w:before="123"/>
              <w:ind w:left="58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1.089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w w:val="105"/>
                <w:sz w:val="16"/>
              </w:rPr>
              <w:t>341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123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spacing w:val="-6"/>
                <w:w w:val="105"/>
                <w:sz w:val="14"/>
              </w:rPr>
              <w:t>AGOSTO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6"/>
                <w:w w:val="105"/>
                <w:sz w:val="14"/>
              </w:rPr>
              <w:t>17,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6"/>
                <w:w w:val="105"/>
                <w:sz w:val="14"/>
              </w:rPr>
              <w:t>24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ind w:left="590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1.139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6"/>
                <w:w w:val="105"/>
                <w:sz w:val="16"/>
              </w:rPr>
              <w:t>378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AGOSTO</w:t>
            </w:r>
            <w:r>
              <w:rPr>
                <w:color w:val="12110C"/>
                <w:spacing w:val="-5"/>
                <w:w w:val="110"/>
                <w:sz w:val="14"/>
              </w:rPr>
              <w:t> '31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969</w:t>
            </w:r>
            <w:r>
              <w:rPr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color w:val="FFFFFF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w w:val="105"/>
                <w:sz w:val="16"/>
              </w:rPr>
              <w:t>341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color w:val="12110C"/>
                <w:spacing w:val="-6"/>
                <w:sz w:val="14"/>
              </w:rPr>
              <w:t>SETTEMBRE</w:t>
            </w:r>
            <w:r>
              <w:rPr>
                <w:color w:val="12110C"/>
                <w:spacing w:val="-9"/>
                <w:sz w:val="14"/>
              </w:rPr>
              <w:t> </w:t>
            </w:r>
            <w:r>
              <w:rPr>
                <w:color w:val="12110C"/>
                <w:spacing w:val="-6"/>
                <w:sz w:val="14"/>
              </w:rPr>
              <w:t>07,</w:t>
            </w:r>
            <w:r>
              <w:rPr>
                <w:color w:val="12110C"/>
                <w:spacing w:val="-9"/>
                <w:sz w:val="14"/>
              </w:rPr>
              <w:t> </w:t>
            </w:r>
            <w:r>
              <w:rPr>
                <w:color w:val="12110C"/>
                <w:spacing w:val="-6"/>
                <w:sz w:val="14"/>
              </w:rPr>
              <w:t>14,</w:t>
            </w:r>
            <w:r>
              <w:rPr>
                <w:color w:val="12110C"/>
                <w:spacing w:val="-9"/>
                <w:sz w:val="14"/>
              </w:rPr>
              <w:t> </w:t>
            </w:r>
            <w:r>
              <w:rPr>
                <w:color w:val="12110C"/>
                <w:spacing w:val="-6"/>
                <w:sz w:val="14"/>
              </w:rPr>
              <w:t>21,</w:t>
            </w:r>
            <w:r>
              <w:rPr>
                <w:color w:val="12110C"/>
                <w:spacing w:val="-8"/>
                <w:sz w:val="14"/>
              </w:rPr>
              <w:t> </w:t>
            </w:r>
            <w:r>
              <w:rPr>
                <w:color w:val="12110C"/>
                <w:spacing w:val="-6"/>
                <w:sz w:val="14"/>
              </w:rPr>
              <w:t>28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1.029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457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7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OTTOBRE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05,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12,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4"/>
                <w:sz w:val="14"/>
              </w:rPr>
              <w:t>19,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612" w:type="dxa"/>
            <w:shd w:val="clear" w:color="auto" w:fill="1B76BD"/>
          </w:tcPr>
          <w:p>
            <w:pPr>
              <w:pStyle w:val="TableParagraph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1.029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9"/>
                <w:w w:val="105"/>
                <w:sz w:val="16"/>
              </w:rPr>
              <w:t>179</w:t>
            </w:r>
            <w:r>
              <w:rPr>
                <w:color w:val="020203"/>
                <w:spacing w:val="-11"/>
                <w:w w:val="110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457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30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200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57"/>
        <w:rPr>
          <w:rFonts w:ascii="Times New Roman"/>
        </w:rPr>
      </w:pPr>
    </w:p>
    <w:p>
      <w:pPr>
        <w:pStyle w:val="BodyText"/>
        <w:spacing w:line="254" w:lineRule="auto"/>
        <w:ind w:left="153" w:right="602"/>
      </w:pPr>
      <w:r>
        <w:rPr>
          <w:color w:val="1C76BC"/>
        </w:rPr>
        <w:t>1°</w:t>
      </w:r>
      <w:r>
        <w:rPr>
          <w:color w:val="1C76BC"/>
          <w:spacing w:val="10"/>
        </w:rPr>
        <w:t> </w:t>
      </w:r>
      <w:r>
        <w:rPr>
          <w:color w:val="1C76BC"/>
        </w:rPr>
        <w:t>Giorno:</w:t>
      </w:r>
      <w:r>
        <w:rPr>
          <w:color w:val="1C76BC"/>
          <w:spacing w:val="10"/>
        </w:rPr>
        <w:t> </w:t>
      </w:r>
      <w:r>
        <w:rPr>
          <w:color w:val="1C76BC"/>
        </w:rPr>
        <w:t>ITALIA</w:t>
      </w:r>
      <w:r>
        <w:rPr>
          <w:color w:val="1C76BC"/>
          <w:spacing w:val="10"/>
        </w:rPr>
        <w:t> </w:t>
      </w:r>
      <w:r>
        <w:rPr>
          <w:color w:val="1C76BC"/>
        </w:rPr>
        <w:t>/</w:t>
      </w:r>
      <w:r>
        <w:rPr>
          <w:color w:val="1C76BC"/>
          <w:spacing w:val="10"/>
        </w:rPr>
        <w:t> </w:t>
      </w:r>
      <w:r>
        <w:rPr>
          <w:color w:val="1C76BC"/>
        </w:rPr>
        <w:t>MALAGA</w:t>
      </w:r>
      <w:r>
        <w:rPr>
          <w:color w:val="1C76BC"/>
          <w:spacing w:val="10"/>
        </w:rPr>
        <w:t> </w:t>
      </w:r>
      <w:r>
        <w:rPr>
          <w:color w:val="020203"/>
        </w:rPr>
        <w:t>Partenza</w:t>
      </w:r>
      <w:r>
        <w:rPr>
          <w:color w:val="020203"/>
          <w:spacing w:val="10"/>
        </w:rPr>
        <w:t> </w:t>
      </w:r>
      <w:r>
        <w:rPr>
          <w:color w:val="020203"/>
        </w:rPr>
        <w:t>dall’Italia</w:t>
      </w:r>
      <w:r>
        <w:rPr>
          <w:color w:val="020203"/>
          <w:spacing w:val="10"/>
        </w:rPr>
        <w:t> </w:t>
      </w:r>
      <w:r>
        <w:rPr>
          <w:color w:val="020203"/>
        </w:rPr>
        <w:t>con</w:t>
      </w:r>
      <w:r>
        <w:rPr>
          <w:color w:val="020203"/>
          <w:spacing w:val="10"/>
        </w:rPr>
        <w:t> </w:t>
      </w:r>
      <w:r>
        <w:rPr>
          <w:color w:val="020203"/>
        </w:rPr>
        <w:t>volo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linea.</w:t>
      </w:r>
      <w:r>
        <w:rPr>
          <w:color w:val="020203"/>
          <w:spacing w:val="10"/>
        </w:rPr>
        <w:t> </w:t>
      </w:r>
      <w:r>
        <w:rPr>
          <w:color w:val="020203"/>
        </w:rPr>
        <w:t>Arrivo</w:t>
      </w:r>
      <w:r>
        <w:rPr>
          <w:color w:val="020203"/>
          <w:spacing w:val="10"/>
        </w:rPr>
        <w:t> </w:t>
      </w:r>
      <w:r>
        <w:rPr>
          <w:color w:val="020203"/>
        </w:rPr>
        <w:t>a</w:t>
      </w:r>
      <w:r>
        <w:rPr>
          <w:color w:val="020203"/>
          <w:spacing w:val="10"/>
        </w:rPr>
        <w:t> </w:t>
      </w:r>
      <w:r>
        <w:rPr>
          <w:color w:val="020203"/>
        </w:rPr>
        <w:t>Malaga</w:t>
      </w:r>
      <w:r>
        <w:rPr>
          <w:color w:val="020203"/>
          <w:spacing w:val="10"/>
        </w:rPr>
        <w:t> </w:t>
      </w:r>
      <w:r>
        <w:rPr>
          <w:color w:val="020203"/>
        </w:rPr>
        <w:t>e</w:t>
      </w:r>
      <w:r>
        <w:rPr>
          <w:color w:val="020203"/>
          <w:spacing w:val="10"/>
        </w:rPr>
        <w:t> </w:t>
      </w:r>
      <w:r>
        <w:rPr>
          <w:color w:val="020203"/>
        </w:rPr>
        <w:t>trasferimento</w:t>
      </w:r>
      <w:r>
        <w:rPr>
          <w:color w:val="020203"/>
          <w:spacing w:val="10"/>
        </w:rPr>
        <w:t> </w:t>
      </w:r>
      <w:r>
        <w:rPr>
          <w:color w:val="020203"/>
        </w:rPr>
        <w:t>autonomo</w:t>
      </w:r>
      <w:r>
        <w:rPr>
          <w:color w:val="020203"/>
          <w:spacing w:val="10"/>
        </w:rPr>
        <w:t> </w:t>
      </w:r>
      <w:r>
        <w:rPr>
          <w:color w:val="020203"/>
        </w:rPr>
        <w:t>in</w:t>
      </w:r>
      <w:r>
        <w:rPr>
          <w:color w:val="020203"/>
          <w:spacing w:val="10"/>
        </w:rPr>
        <w:t> </w:t>
      </w:r>
      <w:r>
        <w:rPr>
          <w:color w:val="020203"/>
        </w:rPr>
        <w:t>hotel.</w:t>
      </w:r>
      <w:r>
        <w:rPr>
          <w:color w:val="020203"/>
          <w:spacing w:val="10"/>
        </w:rPr>
        <w:t> </w:t>
      </w:r>
      <w:r>
        <w:rPr>
          <w:color w:val="020203"/>
        </w:rPr>
        <w:t>Alle</w:t>
      </w:r>
      <w:r>
        <w:rPr>
          <w:color w:val="020203"/>
          <w:spacing w:val="10"/>
        </w:rPr>
        <w:t> </w:t>
      </w:r>
      <w:r>
        <w:rPr>
          <w:color w:val="020203"/>
        </w:rPr>
        <w:t>ore</w:t>
      </w:r>
      <w:r>
        <w:rPr>
          <w:color w:val="020203"/>
          <w:spacing w:val="10"/>
        </w:rPr>
        <w:t> </w:t>
      </w:r>
      <w:r>
        <w:rPr>
          <w:color w:val="020203"/>
        </w:rPr>
        <w:t>20.00</w:t>
      </w:r>
      <w:r>
        <w:rPr>
          <w:color w:val="020203"/>
          <w:spacing w:val="10"/>
        </w:rPr>
        <w:t> </w:t>
      </w:r>
      <w:r>
        <w:rPr>
          <w:color w:val="020203"/>
        </w:rPr>
        <w:t>incontro</w:t>
      </w:r>
      <w:r>
        <w:rPr>
          <w:color w:val="020203"/>
          <w:spacing w:val="10"/>
        </w:rPr>
        <w:t> </w:t>
      </w:r>
      <w:r>
        <w:rPr>
          <w:color w:val="020203"/>
        </w:rPr>
        <w:t>con </w:t>
      </w:r>
      <w:r>
        <w:rPr>
          <w:color w:val="020203"/>
          <w:w w:val="110"/>
        </w:rPr>
        <w:t>gli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altri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partecipanti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guida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fornirà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prime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indicazioni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tour.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pernottamento</w:t>
      </w:r>
    </w:p>
    <w:p>
      <w:pPr>
        <w:pStyle w:val="BodyText"/>
        <w:spacing w:line="254" w:lineRule="auto" w:before="1"/>
        <w:ind w:left="153" w:right="717"/>
        <w:jc w:val="both"/>
      </w:pPr>
      <w:r>
        <w:rPr>
          <w:color w:val="1C76BC"/>
          <w:w w:val="105"/>
        </w:rPr>
        <w:t>2°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MALAGA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9"/>
          <w:w w:val="110"/>
        </w:rPr>
        <w:t> </w:t>
      </w:r>
      <w:r>
        <w:rPr>
          <w:color w:val="1C76BC"/>
          <w:w w:val="105"/>
        </w:rPr>
        <w:t>PUERTO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BANUS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9"/>
          <w:w w:val="110"/>
        </w:rPr>
        <w:t> </w:t>
      </w:r>
      <w:r>
        <w:rPr>
          <w:color w:val="1C76BC"/>
          <w:w w:val="105"/>
        </w:rPr>
        <w:t>RONDA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9"/>
          <w:w w:val="110"/>
        </w:rPr>
        <w:t> </w:t>
      </w:r>
      <w:r>
        <w:rPr>
          <w:color w:val="1C76BC"/>
          <w:w w:val="105"/>
        </w:rPr>
        <w:t>SIVIGLIA</w:t>
      </w:r>
      <w:r>
        <w:rPr>
          <w:color w:val="1C76BC"/>
          <w:spacing w:val="69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Puerto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Banús,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famosa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località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turistica della Costa del Sol, frequentata da molti personaggi famosi. Passeggiata lungo il porto turistico intorno al quale sorgono eleganti boutique e rinomati locali. Pranzo libero. Proseguimento per Ronda, costruita su un promontorio roccioso dalle pareti molto ripide, Il Tajo; una profonda gola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raggiunge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100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metri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profondità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divide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urbano.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vecchio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quartiere,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trova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collegiata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Santa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María, un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edificio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rinascimentale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conserva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arco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ormai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scomparsa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principale.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conclusione,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visiterà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la </w:t>
      </w:r>
      <w:r>
        <w:rPr>
          <w:color w:val="020203"/>
        </w:rPr>
        <w:t>Plaza de Toros, un meraviglioso esempio del Settecento. Partenza per Siviglia attraversando la campagna andalusa con un panorama di paesini </w:t>
      </w:r>
      <w:r>
        <w:rPr>
          <w:color w:val="020203"/>
          <w:w w:val="105"/>
        </w:rPr>
        <w:t>bianchi lungo il percorso. Cena e pernottamento.</w:t>
      </w:r>
    </w:p>
    <w:p>
      <w:pPr>
        <w:pStyle w:val="BodyText"/>
        <w:spacing w:line="254" w:lineRule="auto"/>
        <w:ind w:left="153" w:right="716"/>
        <w:jc w:val="both"/>
      </w:pPr>
      <w:r>
        <w:rPr>
          <w:color w:val="1C76BC"/>
          <w:w w:val="105"/>
        </w:rPr>
        <w:t>3°</w:t>
      </w:r>
      <w:r>
        <w:rPr>
          <w:color w:val="1C76BC"/>
          <w:spacing w:val="-12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11"/>
          <w:w w:val="105"/>
        </w:rPr>
        <w:t> </w:t>
      </w:r>
      <w:r>
        <w:rPr>
          <w:color w:val="1C76BC"/>
          <w:w w:val="105"/>
        </w:rPr>
        <w:t>SIVIGLIA</w:t>
      </w:r>
      <w:r>
        <w:rPr>
          <w:color w:val="1C76BC"/>
          <w:spacing w:val="-11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2"/>
          <w:w w:val="110"/>
        </w:rPr>
        <w:t> </w:t>
      </w:r>
      <w:r>
        <w:rPr>
          <w:color w:val="1C76BC"/>
          <w:w w:val="105"/>
        </w:rPr>
        <w:t>CADICE</w:t>
      </w:r>
      <w:r>
        <w:rPr>
          <w:color w:val="1C76BC"/>
          <w:spacing w:val="-11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1"/>
          <w:w w:val="110"/>
        </w:rPr>
        <w:t> </w:t>
      </w:r>
      <w:r>
        <w:rPr>
          <w:color w:val="1C76BC"/>
          <w:w w:val="105"/>
        </w:rPr>
        <w:t>JEREZ-SIVIGLIA</w:t>
      </w:r>
      <w:r>
        <w:rPr>
          <w:color w:val="1C76BC"/>
          <w:spacing w:val="-12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Cadice;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all’arrivo,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breve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panoramica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antiche città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spagnole,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oltre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3.000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anni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storia,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dovuta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posizione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privilegiata,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perfettamente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“incastrata”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fra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due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mari,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6"/>
          <w:w w:val="105"/>
        </w:rPr>
        <w:t> </w:t>
      </w:r>
      <w:r>
        <w:rPr>
          <w:color w:val="020203"/>
          <w:w w:val="105"/>
        </w:rPr>
        <w:t>Mediterraneo 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l’Oceano.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sec.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XVII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XVIII,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Cadice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diventò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l’unico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porto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traffico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l’America.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libero;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posto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ideale per assaggiare il famoso ‘pesce fritto’ nei suoi piccoli locali, nella zona del mare. Proseguimento per Jerez de la Frontera; visiteremo una delle cantine più famose per la produzione del vino “sherry”. Rientro a Siviglia (l’ordine delle visite del 3° giorno e 5° giorno potrebbe essere alternato, diventando libera la giornata del 3° giorno) . Cena e pernottamento in hotel.</w:t>
      </w:r>
    </w:p>
    <w:p>
      <w:pPr>
        <w:pStyle w:val="BodyText"/>
        <w:spacing w:line="254" w:lineRule="auto"/>
        <w:ind w:left="153" w:right="717"/>
        <w:jc w:val="both"/>
      </w:pPr>
      <w:r>
        <w:rPr>
          <w:color w:val="1C76BC"/>
          <w:w w:val="105"/>
        </w:rPr>
        <w:t>4°</w:t>
      </w:r>
      <w:r>
        <w:rPr>
          <w:color w:val="1C76BC"/>
          <w:spacing w:val="-12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11"/>
          <w:w w:val="105"/>
        </w:rPr>
        <w:t> </w:t>
      </w:r>
      <w:r>
        <w:rPr>
          <w:color w:val="1C76BC"/>
          <w:w w:val="105"/>
        </w:rPr>
        <w:t>SIVIGLIA</w:t>
      </w:r>
      <w:r>
        <w:rPr>
          <w:color w:val="1C76BC"/>
          <w:spacing w:val="-3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mattinata,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ampia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guidata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città.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visiterà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Duomo,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terzo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tempio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cristiano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mondo per dimensioni, un insieme armonioso d’insolita bellezza, accanto la Giralda, antico minareto della moschea, diventata poi il campanile della Cattedrale.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Poi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proseguirà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passeggiata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singolare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Quartiere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Santa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Cruz,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labirinto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vicoli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leggendari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nomi,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piazzette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 bellissimi cortili in fiore. Pomeriggio libero. Cena e pernottamento</w:t>
      </w:r>
    </w:p>
    <w:p>
      <w:pPr>
        <w:pStyle w:val="BodyText"/>
        <w:spacing w:line="254" w:lineRule="auto"/>
        <w:ind w:left="153" w:right="717"/>
        <w:jc w:val="both"/>
      </w:pPr>
      <w:r>
        <w:rPr>
          <w:color w:val="1C76BC"/>
          <w:w w:val="105"/>
        </w:rPr>
        <w:t>5°</w:t>
      </w:r>
      <w:r>
        <w:rPr>
          <w:color w:val="1C76BC"/>
          <w:spacing w:val="-12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11"/>
          <w:w w:val="105"/>
        </w:rPr>
        <w:t> </w:t>
      </w:r>
      <w:r>
        <w:rPr>
          <w:color w:val="1C76BC"/>
          <w:w w:val="105"/>
        </w:rPr>
        <w:t>SIVIGLIA</w:t>
      </w:r>
      <w:r>
        <w:rPr>
          <w:color w:val="1C76BC"/>
          <w:spacing w:val="-11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Giornata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completamente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libera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disposizione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godere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autonomamente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splendida città (**). Cena e pernottamento in hotel.</w:t>
      </w:r>
    </w:p>
    <w:p>
      <w:pPr>
        <w:pStyle w:val="BodyText"/>
        <w:spacing w:line="254" w:lineRule="auto"/>
        <w:ind w:left="153" w:right="717"/>
        <w:jc w:val="both"/>
      </w:pPr>
      <w:r>
        <w:rPr>
          <w:color w:val="1C76BC"/>
          <w:w w:val="110"/>
        </w:rPr>
        <w:t>6°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Giorno: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SIVIGLIA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CORDOVA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8"/>
          <w:w w:val="110"/>
        </w:rPr>
        <w:t> </w:t>
      </w:r>
      <w:r>
        <w:rPr>
          <w:color w:val="1C76BC"/>
          <w:w w:val="110"/>
        </w:rPr>
        <w:t>GRANADA</w:t>
      </w:r>
      <w:r>
        <w:rPr>
          <w:color w:val="1C76BC"/>
          <w:spacing w:val="73"/>
          <w:w w:val="110"/>
        </w:rPr>
        <w:t> </w:t>
      </w:r>
      <w:r>
        <w:rPr>
          <w:color w:val="020203"/>
          <w:w w:val="110"/>
        </w:rPr>
        <w:t>Prima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colazione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hotel.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Partenza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Cordova.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All’arrivo,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famosa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Moschea- </w:t>
      </w:r>
      <w:r>
        <w:rPr>
          <w:color w:val="020203"/>
        </w:rPr>
        <w:t>Cattedrale,dichiarata</w:t>
      </w:r>
      <w:r>
        <w:rPr>
          <w:color w:val="020203"/>
          <w:spacing w:val="32"/>
        </w:rPr>
        <w:t> </w:t>
      </w:r>
      <w:r>
        <w:rPr>
          <w:color w:val="020203"/>
        </w:rPr>
        <w:t>Patrimonio</w:t>
      </w:r>
      <w:r>
        <w:rPr>
          <w:color w:val="020203"/>
          <w:spacing w:val="32"/>
        </w:rPr>
        <w:t> </w:t>
      </w:r>
      <w:r>
        <w:rPr>
          <w:color w:val="020203"/>
        </w:rPr>
        <w:t>dell’Umanità</w:t>
      </w:r>
      <w:r>
        <w:rPr>
          <w:color w:val="020203"/>
          <w:spacing w:val="32"/>
        </w:rPr>
        <w:t> </w:t>
      </w:r>
      <w:r>
        <w:rPr>
          <w:color w:val="020203"/>
        </w:rPr>
        <w:t>dall’Unesco</w:t>
      </w:r>
      <w:r>
        <w:rPr>
          <w:color w:val="020203"/>
          <w:spacing w:val="32"/>
        </w:rPr>
        <w:t> </w:t>
      </w:r>
      <w:r>
        <w:rPr>
          <w:color w:val="020203"/>
        </w:rPr>
        <w:t>nel</w:t>
      </w:r>
      <w:r>
        <w:rPr>
          <w:color w:val="020203"/>
          <w:spacing w:val="32"/>
        </w:rPr>
        <w:t> </w:t>
      </w:r>
      <w:r>
        <w:rPr>
          <w:color w:val="020203"/>
        </w:rPr>
        <w:t>1984;</w:t>
      </w:r>
      <w:r>
        <w:rPr>
          <w:color w:val="020203"/>
          <w:spacing w:val="32"/>
        </w:rPr>
        <w:t> </w:t>
      </w:r>
      <w:r>
        <w:rPr>
          <w:color w:val="020203"/>
        </w:rPr>
        <w:t>è</w:t>
      </w:r>
      <w:r>
        <w:rPr>
          <w:color w:val="020203"/>
          <w:spacing w:val="32"/>
        </w:rPr>
        <w:t> </w:t>
      </w:r>
      <w:r>
        <w:rPr>
          <w:color w:val="020203"/>
        </w:rPr>
        <w:t>il</w:t>
      </w:r>
      <w:r>
        <w:rPr>
          <w:color w:val="020203"/>
          <w:spacing w:val="32"/>
        </w:rPr>
        <w:t> </w:t>
      </w:r>
      <w:r>
        <w:rPr>
          <w:color w:val="020203"/>
        </w:rPr>
        <w:t>monumento</w:t>
      </w:r>
      <w:r>
        <w:rPr>
          <w:color w:val="020203"/>
          <w:spacing w:val="32"/>
        </w:rPr>
        <w:t> </w:t>
      </w:r>
      <w:r>
        <w:rPr>
          <w:color w:val="020203"/>
        </w:rPr>
        <w:t>più</w:t>
      </w:r>
      <w:r>
        <w:rPr>
          <w:color w:val="020203"/>
          <w:spacing w:val="32"/>
        </w:rPr>
        <w:t> </w:t>
      </w:r>
      <w:r>
        <w:rPr>
          <w:color w:val="020203"/>
        </w:rPr>
        <w:t>visitato</w:t>
      </w:r>
      <w:r>
        <w:rPr>
          <w:color w:val="020203"/>
          <w:spacing w:val="32"/>
        </w:rPr>
        <w:t> </w:t>
      </w:r>
      <w:r>
        <w:rPr>
          <w:color w:val="020203"/>
        </w:rPr>
        <w:t>della</w:t>
      </w:r>
      <w:r>
        <w:rPr>
          <w:color w:val="020203"/>
          <w:spacing w:val="32"/>
        </w:rPr>
        <w:t> </w:t>
      </w:r>
      <w:r>
        <w:rPr>
          <w:color w:val="020203"/>
        </w:rPr>
        <w:t>città</w:t>
      </w:r>
      <w:r>
        <w:rPr>
          <w:color w:val="020203"/>
          <w:spacing w:val="32"/>
        </w:rPr>
        <w:t> </w:t>
      </w:r>
      <w:r>
        <w:rPr>
          <w:color w:val="020203"/>
        </w:rPr>
        <w:t>califfale</w:t>
      </w:r>
      <w:r>
        <w:rPr>
          <w:color w:val="020203"/>
          <w:spacing w:val="32"/>
        </w:rPr>
        <w:t> </w:t>
      </w:r>
      <w:r>
        <w:rPr>
          <w:color w:val="020203"/>
        </w:rPr>
        <w:t>grazie</w:t>
      </w:r>
      <w:r>
        <w:rPr>
          <w:color w:val="020203"/>
          <w:spacing w:val="32"/>
        </w:rPr>
        <w:t> </w:t>
      </w:r>
      <w:r>
        <w:rPr>
          <w:color w:val="020203"/>
        </w:rPr>
        <w:t>al</w:t>
      </w:r>
      <w:r>
        <w:rPr>
          <w:color w:val="020203"/>
          <w:spacing w:val="32"/>
        </w:rPr>
        <w:t> </w:t>
      </w:r>
      <w:r>
        <w:rPr>
          <w:color w:val="020203"/>
        </w:rPr>
        <w:t>suo</w:t>
      </w:r>
      <w:r>
        <w:rPr>
          <w:color w:val="020203"/>
          <w:spacing w:val="32"/>
        </w:rPr>
        <w:t> </w:t>
      </w:r>
      <w:r>
        <w:rPr>
          <w:color w:val="020203"/>
        </w:rPr>
        <w:t>minareto,</w:t>
      </w:r>
      <w:r>
        <w:rPr>
          <w:color w:val="020203"/>
          <w:spacing w:val="32"/>
        </w:rPr>
        <w:t> </w:t>
      </w:r>
      <w:r>
        <w:rPr>
          <w:color w:val="020203"/>
        </w:rPr>
        <w:t>al Patio de los Naranjos e alla sala della preghiera, con più di 1.300 colonne; una delle più belle opere d’arte islamica in Spagna. Proseguimento con una passeggiata per il Quartiere Ebraico, con le sue viuzze caratteristiche, le case con i balconi colmi di fiori ed i tradizionali cortili andalusi. Il</w:t>
      </w:r>
      <w:r>
        <w:rPr>
          <w:color w:val="020203"/>
          <w:spacing w:val="40"/>
        </w:rPr>
        <w:t> </w:t>
      </w:r>
      <w:r>
        <w:rPr>
          <w:color w:val="020203"/>
        </w:rPr>
        <w:t>pranzo</w:t>
      </w:r>
      <w:r>
        <w:rPr>
          <w:color w:val="020203"/>
          <w:spacing w:val="37"/>
        </w:rPr>
        <w:t> </w:t>
      </w:r>
      <w:r>
        <w:rPr>
          <w:color w:val="020203"/>
        </w:rPr>
        <w:t>è</w:t>
      </w:r>
      <w:r>
        <w:rPr>
          <w:color w:val="020203"/>
          <w:spacing w:val="37"/>
        </w:rPr>
        <w:t> </w:t>
      </w:r>
      <w:r>
        <w:rPr>
          <w:color w:val="020203"/>
        </w:rPr>
        <w:t>libero.</w:t>
      </w:r>
      <w:r>
        <w:rPr>
          <w:color w:val="020203"/>
          <w:spacing w:val="37"/>
        </w:rPr>
        <w:t> </w:t>
      </w:r>
      <w:r>
        <w:rPr>
          <w:color w:val="020203"/>
        </w:rPr>
        <w:t>Proseguimento</w:t>
      </w:r>
      <w:r>
        <w:rPr>
          <w:color w:val="020203"/>
          <w:spacing w:val="37"/>
        </w:rPr>
        <w:t> </w:t>
      </w:r>
      <w:r>
        <w:rPr>
          <w:color w:val="020203"/>
        </w:rPr>
        <w:t>per</w:t>
      </w:r>
      <w:r>
        <w:rPr>
          <w:color w:val="020203"/>
          <w:spacing w:val="37"/>
        </w:rPr>
        <w:t> </w:t>
      </w:r>
      <w:r>
        <w:rPr>
          <w:color w:val="020203"/>
        </w:rPr>
        <w:t>Granada.</w:t>
      </w:r>
      <w:r>
        <w:rPr>
          <w:color w:val="020203"/>
          <w:spacing w:val="37"/>
        </w:rPr>
        <w:t> </w:t>
      </w:r>
      <w:r>
        <w:rPr>
          <w:color w:val="020203"/>
        </w:rPr>
        <w:t>All’arrivo,</w:t>
      </w:r>
      <w:r>
        <w:rPr>
          <w:color w:val="020203"/>
          <w:spacing w:val="37"/>
        </w:rPr>
        <w:t> </w:t>
      </w:r>
      <w:r>
        <w:rPr>
          <w:color w:val="020203"/>
        </w:rPr>
        <w:t>sistemazione</w:t>
      </w:r>
      <w:r>
        <w:rPr>
          <w:color w:val="020203"/>
          <w:spacing w:val="37"/>
        </w:rPr>
        <w:t> </w:t>
      </w:r>
      <w:r>
        <w:rPr>
          <w:color w:val="020203"/>
        </w:rPr>
        <w:t>in</w:t>
      </w:r>
      <w:r>
        <w:rPr>
          <w:color w:val="020203"/>
          <w:spacing w:val="37"/>
        </w:rPr>
        <w:t> </w:t>
      </w:r>
      <w:r>
        <w:rPr>
          <w:color w:val="020203"/>
        </w:rPr>
        <w:t>hotel,</w:t>
      </w:r>
      <w:r>
        <w:rPr>
          <w:color w:val="020203"/>
          <w:spacing w:val="37"/>
        </w:rPr>
        <w:t> </w:t>
      </w:r>
      <w:r>
        <w:rPr>
          <w:color w:val="020203"/>
        </w:rPr>
        <w:t>cena</w:t>
      </w:r>
      <w:r>
        <w:rPr>
          <w:color w:val="020203"/>
          <w:spacing w:val="37"/>
        </w:rPr>
        <w:t> </w:t>
      </w:r>
      <w:r>
        <w:rPr>
          <w:color w:val="020203"/>
        </w:rPr>
        <w:t>e</w:t>
      </w:r>
      <w:r>
        <w:rPr>
          <w:color w:val="020203"/>
          <w:spacing w:val="37"/>
        </w:rPr>
        <w:t> </w:t>
      </w:r>
      <w:r>
        <w:rPr>
          <w:color w:val="020203"/>
        </w:rPr>
        <w:t>pernottamento</w:t>
      </w:r>
    </w:p>
    <w:p>
      <w:pPr>
        <w:pStyle w:val="BodyText"/>
        <w:spacing w:line="254" w:lineRule="auto" w:before="1"/>
        <w:ind w:left="153" w:right="716"/>
        <w:jc w:val="both"/>
      </w:pPr>
      <w:r>
        <w:rPr>
          <w:color w:val="1C76BC"/>
          <w:w w:val="105"/>
        </w:rPr>
        <w:t>7°</w:t>
      </w:r>
      <w:r>
        <w:rPr>
          <w:color w:val="1C76BC"/>
          <w:spacing w:val="-8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8"/>
          <w:w w:val="105"/>
        </w:rPr>
        <w:t> </w:t>
      </w:r>
      <w:r>
        <w:rPr>
          <w:color w:val="1C76BC"/>
          <w:w w:val="105"/>
        </w:rPr>
        <w:t>GRANADA</w:t>
      </w:r>
      <w:r>
        <w:rPr>
          <w:color w:val="1C76BC"/>
          <w:spacing w:val="29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mattinata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guidata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città;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Cappella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Reale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sepolcro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scultoreo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dei Re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Cattolici,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capolavoro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Rinascimento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Spagna.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Certosa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sontuosa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decorazione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barocca.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Proseguiremo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verso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un </w:t>
      </w:r>
      <w:r>
        <w:rPr>
          <w:color w:val="020203"/>
          <w:spacing w:val="-2"/>
          <w:w w:val="105"/>
        </w:rPr>
        <w:t>punto dal quale si potrà ammirare dall’esterno l’Alhambra, luogo iconico del sud della Spagna con enorme importanza storica. Già Palazzo reale </w:t>
      </w:r>
      <w:r>
        <w:rPr>
          <w:color w:val="020203"/>
          <w:w w:val="105"/>
        </w:rPr>
        <w:t>e fortezza dei re Naziridi, questo luogo è testimonianza dello splendore del periodo medievale musulmano della città (la visita terminerà al </w:t>
      </w:r>
      <w:r>
        <w:rPr>
          <w:color w:val="020203"/>
          <w:spacing w:val="-2"/>
          <w:w w:val="105"/>
        </w:rPr>
        <w:t>massimo alle 13 ore). Rientro in hotel per il Pranzo. Pomeriggio libero (sarà possibile, per coloro che volessero visitare l’Alhambra internamente, </w:t>
      </w:r>
      <w:r>
        <w:rPr>
          <w:color w:val="020203"/>
          <w:w w:val="105"/>
        </w:rPr>
        <w:t>acquistare il biglietto con audioguide in italiano. Non sarà prevista la guida del tour). Cena e pernottamento in hotel.</w:t>
      </w:r>
    </w:p>
    <w:p>
      <w:pPr>
        <w:pStyle w:val="BodyText"/>
        <w:spacing w:line="254" w:lineRule="auto"/>
        <w:ind w:left="153" w:right="717"/>
        <w:jc w:val="both"/>
      </w:pPr>
      <w:r>
        <w:rPr>
          <w:color w:val="1C76BC"/>
          <w:w w:val="105"/>
        </w:rPr>
        <w:t>8°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Giorno: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05"/>
        </w:rPr>
        <w:t>GRANADA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0"/>
          <w:w w:val="110"/>
        </w:rPr>
        <w:t> </w:t>
      </w:r>
      <w:r>
        <w:rPr>
          <w:color w:val="1C76BC"/>
          <w:w w:val="105"/>
        </w:rPr>
        <w:t>MALAGA</w:t>
      </w:r>
      <w:r>
        <w:rPr>
          <w:color w:val="1C76BC"/>
          <w:spacing w:val="-7"/>
          <w:w w:val="105"/>
        </w:rPr>
        <w:t> </w:t>
      </w:r>
      <w:r>
        <w:rPr>
          <w:color w:val="1C76BC"/>
          <w:w w:val="110"/>
        </w:rPr>
        <w:t>/</w:t>
      </w:r>
      <w:r>
        <w:rPr>
          <w:color w:val="1C76BC"/>
          <w:spacing w:val="-10"/>
          <w:w w:val="110"/>
        </w:rPr>
        <w:t> </w:t>
      </w:r>
      <w:r>
        <w:rPr>
          <w:color w:val="1C76BC"/>
          <w:w w:val="105"/>
        </w:rPr>
        <w:t>ITALIA</w:t>
      </w:r>
      <w:r>
        <w:rPr>
          <w:color w:val="1C76BC"/>
          <w:spacing w:val="-7"/>
          <w:w w:val="105"/>
        </w:rPr>
        <w:t> </w:t>
      </w:r>
      <w:r>
        <w:rPr>
          <w:color w:val="020203"/>
          <w:w w:val="105"/>
        </w:rPr>
        <w:t>Prima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Malaga;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all’arrivo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mattinata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panoramica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sulla città e la sua fortezza (Alcazaba), ubicata tra il porto e le montagne. Tempo libero per passeggiare per gli angoli più caratteristici del centro </w:t>
      </w:r>
      <w:r>
        <w:rPr>
          <w:color w:val="020203"/>
        </w:rPr>
        <w:t>storico come la Calle Larios, Pasaje de Chinitas, Plaza de la Merced (dove nacque Picasso) e la Cattedrale. Fine dei servizi. I servizi non finiranno </w:t>
      </w:r>
      <w:r>
        <w:rPr>
          <w:color w:val="020203"/>
          <w:w w:val="105"/>
        </w:rPr>
        <w:t>prima delle 14 ore . Pertanto, il volo di rientro deve essere previsto nel tardo pomeriggio.</w:t>
      </w:r>
    </w:p>
    <w:p>
      <w:pPr>
        <w:pStyle w:val="BodyText"/>
        <w:spacing w:before="11"/>
      </w:pPr>
    </w:p>
    <w:p>
      <w:pPr>
        <w:pStyle w:val="BodyText"/>
        <w:ind w:left="153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before="1"/>
        <w:ind w:left="153"/>
      </w:pP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Previsti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10"/>
        </w:rPr>
        <w:t>Similari:</w:t>
      </w:r>
    </w:p>
    <w:p>
      <w:pPr>
        <w:pStyle w:val="BodyText"/>
        <w:tabs>
          <w:tab w:pos="1089" w:val="left" w:leader="none"/>
        </w:tabs>
        <w:spacing w:line="254" w:lineRule="auto" w:before="10"/>
        <w:ind w:left="153" w:right="6148"/>
      </w:pPr>
      <w:r>
        <w:rPr>
          <w:color w:val="020203"/>
          <w:spacing w:val="-2"/>
          <w:w w:val="105"/>
        </w:rPr>
        <w:t>MALAGA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Barcelò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4*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05"/>
        </w:rPr>
        <w:t>Sol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Principe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4*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05"/>
        </w:rPr>
        <w:t>Hilton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Garden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4* </w:t>
      </w:r>
      <w:r>
        <w:rPr>
          <w:color w:val="020203"/>
          <w:spacing w:val="-2"/>
          <w:w w:val="105"/>
        </w:rPr>
        <w:t>SIVIGLIA</w:t>
      </w:r>
      <w:r>
        <w:rPr>
          <w:color w:val="020203"/>
        </w:rPr>
        <w:tab/>
      </w:r>
      <w:r>
        <w:rPr>
          <w:color w:val="020203"/>
          <w:w w:val="105"/>
        </w:rPr>
        <w:t>Hotel Exe Macarena 4* </w:t>
      </w:r>
      <w:r>
        <w:rPr>
          <w:color w:val="020203"/>
          <w:w w:val="110"/>
        </w:rPr>
        <w:t>/ </w:t>
      </w:r>
      <w:r>
        <w:rPr>
          <w:color w:val="020203"/>
          <w:w w:val="105"/>
        </w:rPr>
        <w:t>Silken Al Andalus 4*</w:t>
      </w:r>
    </w:p>
    <w:p>
      <w:pPr>
        <w:pStyle w:val="BodyText"/>
        <w:spacing w:before="1"/>
        <w:ind w:left="153"/>
      </w:pPr>
      <w:r>
        <w:rPr>
          <w:color w:val="020203"/>
          <w:w w:val="105"/>
        </w:rPr>
        <w:t>GRANADA</w:t>
      </w:r>
      <w:r>
        <w:rPr>
          <w:color w:val="020203"/>
          <w:spacing w:val="61"/>
          <w:w w:val="150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Pierre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&amp;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Vacances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4*/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Occidental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60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3" w:line="731" w:lineRule="exact"/>
      <w:ind w:right="589"/>
      <w:jc w:val="center"/>
    </w:pPr>
    <w:rPr>
      <w:rFonts w:ascii="Times New Roman" w:hAnsi="Times New Roman" w:eastAsia="Times New Roman" w:cs="Times New Roman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9"/>
      <w:ind w:left="489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83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2025-01-14T14:33:22Z</dcterms:created>
  <dcterms:modified xsi:type="dcterms:W3CDTF">2025-01-14T14:33:22Z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