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97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"/>
        </w:rPr>
        <w:t>TURCHIA</w:t>
      </w:r>
    </w:p>
    <w:p>
      <w:pPr>
        <w:spacing w:line="379" w:lineRule="exact" w:before="0"/>
        <w:ind w:left="18" w:right="524" w:firstLine="0"/>
        <w:jc w:val="center"/>
        <w:rPr>
          <w:rFonts w:ascii="Roboto Slab" w:hAnsi="Roboto Slab"/>
          <w:sz w:val="34"/>
        </w:rPr>
      </w:pPr>
      <w:r>
        <w:rPr>
          <w:rFonts w:ascii="Roboto Slab" w:hAnsi="Roboto Slab"/>
          <w:spacing w:val="-14"/>
          <w:sz w:val="34"/>
        </w:rPr>
        <w:t>ISTANBUL–CAPPADOCIA–PAMUKKALE-EFESO-KUSADASI- BODRUM</w:t>
      </w:r>
    </w:p>
    <w:p>
      <w:pPr>
        <w:spacing w:line="440" w:lineRule="exact" w:before="154"/>
        <w:ind w:left="16" w:right="524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13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23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GIUGNO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26" w:right="52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 </w:t>
      </w:r>
      <w:r>
        <w:rPr>
          <w:rFonts w:ascii="Roboto Slab" w:hAnsi="Roboto Slab"/>
          <w:sz w:val="50"/>
        </w:rPr>
        <w:t>1680</w:t>
      </w:r>
      <w:r>
        <w:rPr>
          <w:rFonts w:ascii="Roboto Slab" w:hAnsi="Roboto Slab"/>
          <w:spacing w:val="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1270" w:right="1767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sz w:val="20"/>
        </w:rPr>
        <w:t>QUOTA VALIDA PER PRENOTAZIONI ENTRO IL 30 NOVEMBRE 2024</w:t>
      </w:r>
      <w:r>
        <w:rPr>
          <w:rFonts w:ascii="Futura PT"/>
          <w:b/>
          <w:spacing w:val="-1"/>
          <w:sz w:val="20"/>
        </w:rPr>
        <w:t> </w:t>
      </w:r>
      <w:r>
        <w:rPr>
          <w:rFonts w:ascii="Futura PT"/>
          <w:b/>
          <w:sz w:val="20"/>
        </w:rPr>
        <w:t>(MINIMO 25 </w:t>
      </w:r>
      <w:r>
        <w:rPr>
          <w:rFonts w:ascii="Futura PT"/>
          <w:b/>
          <w:sz w:val="20"/>
        </w:rPr>
        <w:t>PAX) CON UN ACCONTO DI EURO 580,00 PER PERSONA</w:t>
      </w:r>
    </w:p>
    <w:p>
      <w:pPr>
        <w:spacing w:line="225" w:lineRule="auto" w:before="0"/>
        <w:ind w:left="2401" w:right="2897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sz w:val="20"/>
        </w:rPr>
        <w:t>SUPPLEMENTO CAMERA SINGOLA 570€ PER </w:t>
      </w:r>
      <w:r>
        <w:rPr>
          <w:rFonts w:ascii="Futura PT" w:hAnsi="Futura PT"/>
          <w:b/>
          <w:sz w:val="20"/>
        </w:rPr>
        <w:t>PERSONA RIDUZIONE 3° LETTO ADULTO 100€ A PERSONA</w:t>
      </w:r>
    </w:p>
    <w:p>
      <w:pPr>
        <w:pStyle w:val="BodyText"/>
        <w:spacing w:before="4"/>
        <w:rPr>
          <w:rFonts w:ascii="Futura PT"/>
          <w:b/>
          <w:sz w:val="12"/>
        </w:rPr>
      </w:pPr>
    </w:p>
    <w:p>
      <w:pPr>
        <w:spacing w:after="0"/>
        <w:rPr>
          <w:rFonts w:ascii="Futura PT"/>
          <w:sz w:val="12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spacing w:line="204" w:lineRule="exact" w:before="100"/>
        <w:ind w:left="1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69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8956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2" w:after="0"/>
        <w:ind w:left="555" w:right="39" w:hanging="360"/>
        <w:jc w:val="both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andata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ritorno,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Pernottamento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10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in alberghi 4* / 5*.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9" w:hanging="360"/>
        <w:jc w:val="both"/>
        <w:rPr>
          <w:sz w:val="16"/>
        </w:rPr>
      </w:pPr>
      <w:r>
        <w:rPr>
          <w:color w:val="020203"/>
          <w:sz w:val="16"/>
        </w:rPr>
        <w:t>Trattamento di pensione completa: 10 (B) Colazioni, 9 (P) Pranzi e 10 (C) Cene incluse (bevande escluse durante il tour ed incluse durante soggiorno mare).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1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Guida professionale parlante italiano dall’arrivo alla fine del </w:t>
      </w:r>
      <w:r>
        <w:rPr>
          <w:color w:val="020203"/>
          <w:spacing w:val="-2"/>
          <w:sz w:val="16"/>
        </w:rPr>
        <w:t>tour.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Pullmino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pullman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granturismo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A/C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dall’arrivo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fine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del </w:t>
      </w:r>
      <w:r>
        <w:rPr>
          <w:color w:val="020203"/>
          <w:spacing w:val="-2"/>
          <w:sz w:val="16"/>
        </w:rPr>
        <w:t>tour.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Voli interni della guida (Istanbul / Cappadocia e Bodrum / </w:t>
      </w:r>
      <w:r>
        <w:rPr>
          <w:color w:val="020203"/>
          <w:spacing w:val="-2"/>
          <w:sz w:val="16"/>
        </w:rPr>
        <w:t>Istanbul).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198" w:lineRule="exact" w:before="0" w:after="0"/>
        <w:ind w:left="554" w:right="0" w:hanging="359"/>
        <w:jc w:val="both"/>
        <w:rPr>
          <w:sz w:val="16"/>
        </w:rPr>
      </w:pPr>
      <w:r>
        <w:rPr>
          <w:color w:val="020203"/>
          <w:spacing w:val="-2"/>
          <w:sz w:val="16"/>
        </w:rPr>
        <w:t>Trasferimento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Albergo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Bodrum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Aeroporto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Bodrum.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04" w:lineRule="exact" w:before="0" w:after="0"/>
        <w:ind w:left="554" w:right="0" w:hanging="359"/>
        <w:jc w:val="both"/>
        <w:rPr>
          <w:sz w:val="16"/>
        </w:rPr>
      </w:pPr>
      <w:r>
        <w:rPr>
          <w:color w:val="020203"/>
          <w:spacing w:val="-2"/>
          <w:sz w:val="16"/>
        </w:rPr>
        <w:t>Tasse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soggiorno</w:t>
      </w:r>
    </w:p>
    <w:p>
      <w:pPr>
        <w:pStyle w:val="BodyText"/>
        <w:spacing w:line="204" w:lineRule="exact" w:before="100"/>
        <w:ind w:left="19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Ingressi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musei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&amp;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siti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alberghi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&amp;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ristoranti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5"/>
          <w:sz w:val="16"/>
        </w:rPr>
        <w:t>ad</w:t>
      </w:r>
    </w:p>
    <w:p>
      <w:pPr>
        <w:pStyle w:val="BodyText"/>
        <w:spacing w:line="200" w:lineRule="exact"/>
        <w:ind w:left="555"/>
      </w:pP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200</w:t>
      </w:r>
      <w:r>
        <w:rPr>
          <w:color w:val="020203"/>
          <w:spacing w:val="-8"/>
        </w:rPr>
        <w:t> </w:t>
      </w:r>
      <w:r>
        <w:rPr>
          <w:color w:val="020203"/>
        </w:rPr>
        <w:t>PP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pagare</w:t>
      </w:r>
      <w:r>
        <w:rPr>
          <w:color w:val="020203"/>
          <w:spacing w:val="-8"/>
        </w:rPr>
        <w:t> </w:t>
      </w:r>
      <w:r>
        <w:rPr>
          <w:color w:val="020203"/>
        </w:rPr>
        <w:t>all’arrivo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guida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(obbligatorio).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l’autista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25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5"/>
          <w:sz w:val="16"/>
        </w:rPr>
        <w:t>PP.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Extras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escursioni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2" w:after="0"/>
        <w:ind w:left="555" w:right="743" w:hanging="360"/>
        <w:jc w:val="left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medico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50mila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 bagaglio 95€ per persona obbligatoria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742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705502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55.551384pt;width:236.6pt;height:76.45pt;mso-position-horizontal-relative:page;mso-position-vertical-relative:paragraph;z-index:15728640" id="docshapegroup6" coordorigin="7174,1111" coordsize="4732,1529">
                <v:shape style="position:absolute;left:7174;top:1111;width:4732;height:1529" id="docshape7" coordorigin="7174,1111" coordsize="4732,1529" path="m11025,1111l10941,1112,10944,1112,10860,1113,10863,1113,10789,1116,10710,1120,10633,1125,10555,1131,10477,1138,10400,1147,10323,1156,10247,1166,10170,1178,10094,1190,10019,1204,9943,1219,9868,1234,9793,1251,9719,1269,9645,1288,9571,1307,9497,1328,9424,1350,9351,1373,9279,1396,9207,1421,9135,1447,9063,1473,8992,1501,8922,1530,8852,1559,8782,1590,8712,1621,8643,1653,8574,1686,8506,1721,8438,1756,8371,1792,8304,1828,8237,1866,8171,1905,8106,1944,8040,1985,7976,2026,7911,2068,7847,2111,7784,2155,7721,2199,7659,2245,7597,2291,7536,2338,7475,2386,7414,2434,7354,2484,7295,2534,7236,2585,7178,2637,7174,2640,11906,2640,11906,1182,11827,1170,11748,1159,11669,1149,11589,1140,11509,1132,11429,1126,11349,1121,11268,1116,11187,1113,11106,1112,11025,1111xe" filled="true" fillcolor="#1c76bc" stroked="false">
                  <v:path arrowok="t"/>
                  <v:fill type="solid"/>
                </v:shape>
                <v:shape style="position:absolute;left:8474;top:1841;width:199;height:199" type="#_x0000_t75" id="docshape8" stroked="false">
                  <v:imagedata r:id="rId8" o:title=""/>
                </v:shape>
                <v:shape style="position:absolute;left:8474;top:2385;width:199;height:199" type="#_x0000_t75" id="docshape9" stroked="false">
                  <v:imagedata r:id="rId9" o:title=""/>
                </v:shape>
                <v:shape style="position:absolute;left:8474;top:2116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111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quanto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espressamente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indicato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comprende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top="480" w:bottom="0" w:left="500" w:right="0"/>
          <w:cols w:num="2" w:equalWidth="0">
            <w:col w:w="5185" w:space="331"/>
            <w:col w:w="5894"/>
          </w:cols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116"/>
        <w:ind w:left="1368" w:right="1990" w:firstLine="3469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1C76BC"/>
          <w:spacing w:val="-2"/>
          <w:sz w:val="24"/>
        </w:rPr>
        <w:t>TURCHIA </w:t>
      </w:r>
      <w:r>
        <w:rPr>
          <w:rFonts w:ascii="Roboto Slab" w:hAnsi="Roboto Slab"/>
          <w:color w:val="1C76BC"/>
          <w:sz w:val="24"/>
        </w:rPr>
        <w:t>ISTANBUL–CAPPADOCIA–PAMUKKALE-EFESO-KUSADASI-</w:t>
      </w:r>
      <w:r>
        <w:rPr>
          <w:rFonts w:ascii="Roboto Slab" w:hAnsi="Roboto Slab"/>
          <w:color w:val="1C76BC"/>
          <w:spacing w:val="-15"/>
          <w:sz w:val="24"/>
        </w:rPr>
        <w:t> </w:t>
      </w:r>
      <w:r>
        <w:rPr>
          <w:rFonts w:ascii="Roboto Slab" w:hAnsi="Roboto Slab"/>
          <w:color w:val="1C76BC"/>
          <w:sz w:val="24"/>
        </w:rPr>
        <w:t>BODRUM</w:t>
      </w:r>
    </w:p>
    <w:p>
      <w:pPr>
        <w:pStyle w:val="BodyText"/>
        <w:spacing w:line="220" w:lineRule="auto" w:before="172"/>
        <w:ind w:left="220" w:right="716"/>
        <w:jc w:val="both"/>
      </w:pPr>
      <w:r>
        <w:rPr>
          <w:color w:val="1C76BC"/>
        </w:rPr>
        <w:t>13.06.25</w:t>
      </w:r>
      <w:r>
        <w:rPr>
          <w:color w:val="1C76BC"/>
          <w:spacing w:val="-1"/>
        </w:rPr>
        <w:t> </w:t>
      </w:r>
      <w:r>
        <w:rPr>
          <w:color w:val="1C76BC"/>
        </w:rPr>
        <w:t>Roma</w:t>
      </w:r>
      <w:r>
        <w:rPr>
          <w:color w:val="1C76BC"/>
          <w:spacing w:val="-1"/>
        </w:rPr>
        <w:t> </w:t>
      </w:r>
      <w:r>
        <w:rPr>
          <w:color w:val="1C76BC"/>
        </w:rPr>
        <w:t>/</w:t>
      </w:r>
      <w:r>
        <w:rPr>
          <w:color w:val="1C76BC"/>
          <w:spacing w:val="-1"/>
        </w:rPr>
        <w:t> </w:t>
      </w:r>
      <w:r>
        <w:rPr>
          <w:color w:val="1C76BC"/>
        </w:rPr>
        <w:t>Istanbul:</w:t>
      </w:r>
      <w:r>
        <w:rPr>
          <w:color w:val="1C76BC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ad</w:t>
      </w:r>
      <w:r>
        <w:rPr>
          <w:color w:val="020203"/>
          <w:spacing w:val="-1"/>
        </w:rPr>
        <w:t> </w:t>
      </w:r>
      <w:r>
        <w:rPr>
          <w:color w:val="020203"/>
        </w:rPr>
        <w:t>Istanbul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accoglienza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aeroporto.</w:t>
      </w:r>
      <w:r>
        <w:rPr>
          <w:color w:val="020203"/>
          <w:spacing w:val="-1"/>
        </w:rPr>
        <w:t> </w:t>
      </w:r>
      <w:r>
        <w:rPr>
          <w:color w:val="020203"/>
        </w:rPr>
        <w:t>Trasferimento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albergo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sistemazione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1"/>
        </w:rPr>
        <w:t> </w:t>
      </w:r>
      <w:r>
        <w:rPr>
          <w:color w:val="020203"/>
        </w:rPr>
        <w:t>Cena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albergo e pernottamento. (C)</w:t>
      </w:r>
    </w:p>
    <w:p>
      <w:pPr>
        <w:pStyle w:val="BodyText"/>
        <w:spacing w:line="220" w:lineRule="auto" w:before="193"/>
        <w:ind w:left="220" w:right="717"/>
        <w:jc w:val="both"/>
      </w:pPr>
      <w:r>
        <w:rPr>
          <w:color w:val="1C76BC"/>
        </w:rPr>
        <w:t>14.06.25 Istanbul: </w:t>
      </w:r>
      <w:r>
        <w:rPr>
          <w:color w:val="020203"/>
        </w:rPr>
        <w:t>Prima colazione in albergo. Partenza per la penisola antica. Visita dell’antico Ippodromo, in cui si svolgevano le corse delle bighe; degli obelischi e della Moschea del Sultano Ahmet famosa come Moschea Blu, conosciuta per le sue maioliche del XVII secolo. Tempo libero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visitare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autonomia</w:t>
      </w:r>
      <w:r>
        <w:rPr>
          <w:color w:val="020203"/>
          <w:spacing w:val="-1"/>
        </w:rPr>
        <w:t> </w:t>
      </w:r>
      <w:r>
        <w:rPr>
          <w:color w:val="020203"/>
        </w:rPr>
        <w:t>(ingresso</w:t>
      </w:r>
      <w:r>
        <w:rPr>
          <w:color w:val="020203"/>
          <w:spacing w:val="-1"/>
        </w:rPr>
        <w:t> </w:t>
      </w:r>
      <w:r>
        <w:rPr>
          <w:color w:val="020203"/>
        </w:rPr>
        <w:t>escluso)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Chiesa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Santa</w:t>
      </w:r>
      <w:r>
        <w:rPr>
          <w:color w:val="020203"/>
          <w:spacing w:val="-1"/>
        </w:rPr>
        <w:t> </w:t>
      </w:r>
      <w:r>
        <w:rPr>
          <w:color w:val="020203"/>
        </w:rPr>
        <w:t>Sofia,</w:t>
      </w:r>
      <w:r>
        <w:rPr>
          <w:color w:val="020203"/>
          <w:spacing w:val="-1"/>
        </w:rPr>
        <w:t> </w:t>
      </w:r>
      <w:r>
        <w:rPr>
          <w:color w:val="020203"/>
        </w:rPr>
        <w:t>capolavoro</w:t>
      </w:r>
      <w:r>
        <w:rPr>
          <w:color w:val="020203"/>
          <w:spacing w:val="-1"/>
        </w:rPr>
        <w:t> </w:t>
      </w:r>
      <w:r>
        <w:rPr>
          <w:color w:val="020203"/>
        </w:rPr>
        <w:t>dell’architettura</w:t>
      </w:r>
      <w:r>
        <w:rPr>
          <w:color w:val="020203"/>
          <w:spacing w:val="-1"/>
        </w:rPr>
        <w:t> </w:t>
      </w:r>
      <w:r>
        <w:rPr>
          <w:color w:val="020203"/>
        </w:rPr>
        <w:t>bizantina.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ristorante.</w:t>
      </w:r>
      <w:r>
        <w:rPr>
          <w:color w:val="020203"/>
          <w:spacing w:val="-1"/>
        </w:rPr>
        <w:t> </w:t>
      </w:r>
      <w:r>
        <w:rPr>
          <w:color w:val="020203"/>
        </w:rPr>
        <w:t>Visita del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Imperiale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Topkapi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sezione</w:t>
      </w:r>
      <w:r>
        <w:rPr>
          <w:color w:val="020203"/>
          <w:spacing w:val="-6"/>
        </w:rPr>
        <w:t> </w:t>
      </w:r>
      <w:r>
        <w:rPr>
          <w:color w:val="020203"/>
        </w:rPr>
        <w:t>Harem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Chiesa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Santa</w:t>
      </w:r>
      <w:r>
        <w:rPr>
          <w:color w:val="020203"/>
          <w:spacing w:val="-6"/>
        </w:rPr>
        <w:t> </w:t>
      </w:r>
      <w:r>
        <w:rPr>
          <w:color w:val="020203"/>
        </w:rPr>
        <w:t>Irene,</w:t>
      </w:r>
      <w:r>
        <w:rPr>
          <w:color w:val="020203"/>
          <w:spacing w:val="-6"/>
        </w:rPr>
        <w:t> </w:t>
      </w:r>
      <w:r>
        <w:rPr>
          <w:color w:val="020203"/>
        </w:rPr>
        <w:t>dimora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Sultani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quasi</w:t>
      </w:r>
      <w:r>
        <w:rPr>
          <w:color w:val="020203"/>
          <w:spacing w:val="-6"/>
        </w:rPr>
        <w:t> </w:t>
      </w:r>
      <w:r>
        <w:rPr>
          <w:color w:val="020203"/>
        </w:rPr>
        <w:t>quattro</w:t>
      </w:r>
      <w:r>
        <w:rPr>
          <w:color w:val="020203"/>
          <w:spacing w:val="-6"/>
        </w:rPr>
        <w:t> </w:t>
      </w:r>
      <w:r>
        <w:rPr>
          <w:color w:val="020203"/>
        </w:rPr>
        <w:t>secoli,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cui</w:t>
      </w:r>
      <w:r>
        <w:rPr>
          <w:color w:val="020203"/>
          <w:spacing w:val="-6"/>
        </w:rPr>
        <w:t> </w:t>
      </w:r>
      <w:r>
        <w:rPr>
          <w:color w:val="020203"/>
        </w:rPr>
        <w:t>architettura con le magnifiche decorazioni e gli arredi rende testimonianza della potenza e maestosità dell’Impero Ottomano e della Cisterna Basilica, costruita sotto il regno di Giustiniano I nel 532, il periodo più prospero dell’Impero Romano d’Oriente. Trasferimento per il rientro in albergo. Cena in albergo e pernottamento. (B - P - C)</w:t>
      </w:r>
    </w:p>
    <w:p>
      <w:pPr>
        <w:pStyle w:val="BodyText"/>
        <w:spacing w:line="220" w:lineRule="auto" w:before="194"/>
        <w:ind w:left="220" w:right="716"/>
        <w:jc w:val="both"/>
      </w:pPr>
      <w:r>
        <w:rPr>
          <w:color w:val="1C76BC"/>
        </w:rPr>
        <w:t>15.06.25</w:t>
      </w:r>
      <w:r>
        <w:rPr>
          <w:color w:val="1C76BC"/>
          <w:spacing w:val="-4"/>
        </w:rPr>
        <w:t> </w:t>
      </w:r>
      <w:r>
        <w:rPr>
          <w:color w:val="1C76BC"/>
        </w:rPr>
        <w:t>Istanbul:</w:t>
      </w:r>
      <w:r>
        <w:rPr>
          <w:color w:val="1C76BC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Passaggio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Corno</w:t>
      </w:r>
      <w:r>
        <w:rPr>
          <w:color w:val="020203"/>
          <w:spacing w:val="-4"/>
        </w:rPr>
        <w:t> </w:t>
      </w:r>
      <w:r>
        <w:rPr>
          <w:color w:val="020203"/>
        </w:rPr>
        <w:t>d’Oro,</w:t>
      </w:r>
      <w:r>
        <w:rPr>
          <w:color w:val="020203"/>
          <w:spacing w:val="-4"/>
        </w:rPr>
        <w:t> </w:t>
      </w:r>
      <w:r>
        <w:rPr>
          <w:color w:val="020203"/>
        </w:rPr>
        <w:t>l’antico</w:t>
      </w:r>
      <w:r>
        <w:rPr>
          <w:color w:val="020203"/>
          <w:spacing w:val="-4"/>
        </w:rPr>
        <w:t> </w:t>
      </w:r>
      <w:r>
        <w:rPr>
          <w:color w:val="020203"/>
        </w:rPr>
        <w:t>porto</w:t>
      </w:r>
      <w:r>
        <w:rPr>
          <w:color w:val="020203"/>
          <w:spacing w:val="-4"/>
        </w:rPr>
        <w:t> </w:t>
      </w:r>
      <w:r>
        <w:rPr>
          <w:color w:val="020203"/>
        </w:rPr>
        <w:t>durante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periodo</w:t>
      </w:r>
      <w:r>
        <w:rPr>
          <w:color w:val="020203"/>
          <w:spacing w:val="-4"/>
        </w:rPr>
        <w:t> </w:t>
      </w:r>
      <w:r>
        <w:rPr>
          <w:color w:val="020203"/>
        </w:rPr>
        <w:t>bizantino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poi</w:t>
      </w:r>
      <w:r>
        <w:rPr>
          <w:color w:val="020203"/>
          <w:spacing w:val="-4"/>
        </w:rPr>
        <w:t> </w:t>
      </w:r>
      <w:r>
        <w:rPr>
          <w:color w:val="020203"/>
        </w:rPr>
        <w:t>ottomano.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del Gran</w:t>
      </w:r>
      <w:r>
        <w:rPr>
          <w:color w:val="020203"/>
          <w:spacing w:val="-10"/>
        </w:rPr>
        <w:t> </w:t>
      </w:r>
      <w:r>
        <w:rPr>
          <w:color w:val="020203"/>
        </w:rPr>
        <w:t>Bazaar,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grande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coperto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mondo,</w:t>
      </w:r>
      <w:r>
        <w:rPr>
          <w:color w:val="020203"/>
          <w:spacing w:val="-10"/>
        </w:rPr>
        <w:t> </w:t>
      </w:r>
      <w:r>
        <w:rPr>
          <w:color w:val="020203"/>
        </w:rPr>
        <w:t>caratterizzato</w:t>
      </w:r>
      <w:r>
        <w:rPr>
          <w:color w:val="020203"/>
          <w:spacing w:val="-10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tetto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cupole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formato</w:t>
      </w:r>
      <w:r>
        <w:rPr>
          <w:color w:val="020203"/>
          <w:spacing w:val="-10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dedalo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vicoli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strade;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Moschea di Rustempasa, costruita nel 1560 da Sinan per Rustem Pasa, genero di Solimano il Magnifico, è uno sfoggio di maestria architettonica e di arte della ceramica ottomane, le fondamenta furono poste per ordine della sultana madre, veneziana Sofia Bellucci Baffo, nuora del figlio di Solimano il Magnifico e del Mercato delle Spezie, conosciuto anche con il nome di Mercato Egiziano, che si sviluppa come prolungamento</w:t>
      </w:r>
      <w:r>
        <w:rPr>
          <w:color w:val="020203"/>
          <w:spacing w:val="40"/>
        </w:rPr>
        <w:t> </w:t>
      </w:r>
      <w:r>
        <w:rPr>
          <w:color w:val="020203"/>
        </w:rPr>
        <w:t>del Gran Bazaar con le bancarelle che propongono spezie di ogni tipo, caffè, dolci e frutta. Pranzo in ristorante presso Ponte di Galata dove si potrà piacevolmente contemplare il via vai dei traghetti, mentre i pescatori vendono ai ristoranti quanto hanno pescato. Possibilità di partecipare all’escursione (facoltativa, a pagamento) della Gita sul Bosforo per ammirare sia il versante asiatico che europeo della città ed i suoi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importanti</w:t>
      </w:r>
      <w:r>
        <w:rPr>
          <w:color w:val="020203"/>
          <w:spacing w:val="-9"/>
        </w:rPr>
        <w:t> </w:t>
      </w:r>
      <w:r>
        <w:rPr>
          <w:color w:val="020203"/>
        </w:rPr>
        <w:t>palazzi,</w:t>
      </w:r>
      <w:r>
        <w:rPr>
          <w:color w:val="020203"/>
          <w:spacing w:val="-9"/>
        </w:rPr>
        <w:t> </w:t>
      </w:r>
      <w:r>
        <w:rPr>
          <w:color w:val="020203"/>
        </w:rPr>
        <w:t>moschee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fortezze.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quartieri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epoca</w:t>
      </w:r>
      <w:r>
        <w:rPr>
          <w:color w:val="020203"/>
          <w:spacing w:val="-9"/>
        </w:rPr>
        <w:t> </w:t>
      </w:r>
      <w:r>
        <w:rPr>
          <w:color w:val="020203"/>
        </w:rPr>
        <w:t>bizantina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Balat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Fener,</w:t>
      </w:r>
      <w:r>
        <w:rPr>
          <w:color w:val="020203"/>
          <w:spacing w:val="-9"/>
        </w:rPr>
        <w:t> </w:t>
      </w:r>
      <w:r>
        <w:rPr>
          <w:color w:val="020203"/>
        </w:rPr>
        <w:t>scenari</w:t>
      </w:r>
      <w:r>
        <w:rPr>
          <w:color w:val="020203"/>
          <w:spacing w:val="-9"/>
        </w:rPr>
        <w:t> </w:t>
      </w:r>
      <w:r>
        <w:rPr>
          <w:color w:val="020203"/>
        </w:rPr>
        <w:t>naturali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numerose fiction di successo, dove si erge maestoso il Patriarcato Ecumenico di Costantinopoli equivalente a San Pietro a Roma. Trasferimento per il rientro in albergo. Cena in albergo e pernottamento. (B - P - C)</w:t>
      </w:r>
    </w:p>
    <w:p>
      <w:pPr>
        <w:pStyle w:val="BodyText"/>
        <w:spacing w:line="220" w:lineRule="auto" w:before="196"/>
        <w:ind w:left="220" w:right="716"/>
        <w:jc w:val="both"/>
      </w:pPr>
      <w:r>
        <w:rPr>
          <w:color w:val="1C76BC"/>
          <w:spacing w:val="-2"/>
        </w:rPr>
        <w:t>16.06.25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Istanbul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Cappadocia: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albergo.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all’aeroporto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interno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Cappadocia.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Cappadocia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accoglienza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aeroporto.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sotterranee</w:t>
      </w:r>
      <w:r>
        <w:rPr>
          <w:color w:val="020203"/>
          <w:spacing w:val="-4"/>
        </w:rPr>
        <w:t> </w:t>
      </w:r>
      <w:r>
        <w:rPr>
          <w:color w:val="020203"/>
        </w:rPr>
        <w:t>(Ozkonak,</w:t>
      </w:r>
      <w:r>
        <w:rPr>
          <w:color w:val="020203"/>
          <w:spacing w:val="-4"/>
        </w:rPr>
        <w:t> </w:t>
      </w:r>
      <w:r>
        <w:rPr>
          <w:color w:val="020203"/>
        </w:rPr>
        <w:t>Saratli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Mazi).</w:t>
      </w:r>
      <w:r>
        <w:rPr>
          <w:color w:val="020203"/>
          <w:spacing w:val="-4"/>
        </w:rPr>
        <w:t> </w:t>
      </w:r>
      <w:r>
        <w:rPr>
          <w:color w:val="020203"/>
        </w:rPr>
        <w:t>Pranzo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ristorante.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Valle</w:t>
      </w:r>
      <w:r>
        <w:rPr>
          <w:color w:val="020203"/>
          <w:spacing w:val="-4"/>
        </w:rPr>
        <w:t> </w:t>
      </w:r>
      <w:r>
        <w:rPr>
          <w:color w:val="020203"/>
        </w:rPr>
        <w:t>Rosa,</w:t>
      </w:r>
      <w:r>
        <w:rPr>
          <w:color w:val="020203"/>
          <w:spacing w:val="-4"/>
        </w:rPr>
        <w:t> </w:t>
      </w:r>
      <w:r>
        <w:rPr>
          <w:color w:val="020203"/>
        </w:rPr>
        <w:t>uno</w:t>
      </w:r>
      <w:r>
        <w:rPr>
          <w:color w:val="020203"/>
          <w:spacing w:val="-4"/>
        </w:rPr>
        <w:t> </w:t>
      </w:r>
      <w:r>
        <w:rPr>
          <w:color w:val="020203"/>
        </w:rPr>
        <w:t>dei luoghi</w:t>
      </w:r>
      <w:r>
        <w:rPr>
          <w:color w:val="020203"/>
          <w:spacing w:val="-11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belli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Cappadocia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</w:rPr>
        <w:t>Valle</w:t>
      </w:r>
      <w:r>
        <w:rPr>
          <w:color w:val="020203"/>
          <w:spacing w:val="-10"/>
        </w:rPr>
        <w:t> </w:t>
      </w:r>
      <w:r>
        <w:rPr>
          <w:color w:val="020203"/>
        </w:rPr>
        <w:t>dell’Amore,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0"/>
        </w:rPr>
        <w:t> </w:t>
      </w:r>
      <w:r>
        <w:rPr>
          <w:color w:val="020203"/>
        </w:rPr>
        <w:t>proprio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mezzo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vigneto,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osservano</w:t>
      </w:r>
      <w:r>
        <w:rPr>
          <w:color w:val="020203"/>
          <w:spacing w:val="-10"/>
        </w:rPr>
        <w:t> </w:t>
      </w:r>
      <w:r>
        <w:rPr>
          <w:color w:val="020203"/>
        </w:rPr>
        <w:t>notevoli</w:t>
      </w:r>
      <w:r>
        <w:rPr>
          <w:color w:val="020203"/>
          <w:spacing w:val="-11"/>
        </w:rPr>
        <w:t> </w:t>
      </w:r>
      <w:r>
        <w:rPr>
          <w:color w:val="020203"/>
        </w:rPr>
        <w:t>costruzioni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forma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fungo realizzate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roccia.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fine</w:t>
      </w:r>
      <w:r>
        <w:rPr>
          <w:color w:val="020203"/>
          <w:spacing w:val="-4"/>
        </w:rPr>
        <w:t> </w:t>
      </w:r>
      <w:r>
        <w:rPr>
          <w:color w:val="020203"/>
        </w:rPr>
        <w:t>giornata,</w:t>
      </w:r>
      <w:r>
        <w:rPr>
          <w:color w:val="020203"/>
          <w:spacing w:val="-4"/>
        </w:rPr>
        <w:t> </w:t>
      </w:r>
      <w:r>
        <w:rPr>
          <w:color w:val="020203"/>
        </w:rPr>
        <w:t>faremo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tappa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Chez</w:t>
      </w:r>
      <w:r>
        <w:rPr>
          <w:color w:val="020203"/>
          <w:spacing w:val="-4"/>
        </w:rPr>
        <w:t> </w:t>
      </w:r>
      <w:r>
        <w:rPr>
          <w:color w:val="020203"/>
        </w:rPr>
        <w:t>Galip,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luogo</w:t>
      </w:r>
      <w:r>
        <w:rPr>
          <w:color w:val="020203"/>
          <w:spacing w:val="-4"/>
        </w:rPr>
        <w:t> </w:t>
      </w:r>
      <w:r>
        <w:rPr>
          <w:color w:val="020203"/>
        </w:rPr>
        <w:t>affascinante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ceramiche</w:t>
      </w:r>
      <w:r>
        <w:rPr>
          <w:color w:val="020203"/>
          <w:spacing w:val="-4"/>
        </w:rPr>
        <w:t> </w:t>
      </w:r>
      <w:r>
        <w:rPr>
          <w:color w:val="020203"/>
        </w:rPr>
        <w:t>dipinte a</w:t>
      </w:r>
      <w:r>
        <w:rPr>
          <w:color w:val="020203"/>
          <w:spacing w:val="-9"/>
        </w:rPr>
        <w:t> </w:t>
      </w:r>
      <w:r>
        <w:rPr>
          <w:color w:val="020203"/>
        </w:rPr>
        <w:t>mano,</w:t>
      </w:r>
      <w:r>
        <w:rPr>
          <w:color w:val="020203"/>
          <w:spacing w:val="-9"/>
        </w:rPr>
        <w:t> </w:t>
      </w:r>
      <w:r>
        <w:rPr>
          <w:color w:val="020203"/>
        </w:rPr>
        <w:t>rinomate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loro</w:t>
      </w:r>
      <w:r>
        <w:rPr>
          <w:color w:val="020203"/>
          <w:spacing w:val="-9"/>
        </w:rPr>
        <w:t> </w:t>
      </w:r>
      <w:r>
        <w:rPr>
          <w:color w:val="020203"/>
        </w:rPr>
        <w:t>bellezza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qualità.</w:t>
      </w:r>
      <w:r>
        <w:rPr>
          <w:color w:val="020203"/>
          <w:spacing w:val="-9"/>
        </w:rPr>
        <w:t> </w:t>
      </w:r>
      <w:r>
        <w:rPr>
          <w:color w:val="020203"/>
        </w:rPr>
        <w:t>Qui</w:t>
      </w:r>
      <w:r>
        <w:rPr>
          <w:color w:val="020203"/>
          <w:spacing w:val="-9"/>
        </w:rPr>
        <w:t> </w:t>
      </w:r>
      <w:r>
        <w:rPr>
          <w:color w:val="020203"/>
        </w:rPr>
        <w:t>avremo</w:t>
      </w:r>
      <w:r>
        <w:rPr>
          <w:color w:val="020203"/>
          <w:spacing w:val="-9"/>
        </w:rPr>
        <w:t> </w:t>
      </w:r>
      <w:r>
        <w:rPr>
          <w:color w:val="020203"/>
        </w:rPr>
        <w:t>l’opportunità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incontrare</w:t>
      </w:r>
      <w:r>
        <w:rPr>
          <w:color w:val="020203"/>
          <w:spacing w:val="-9"/>
        </w:rPr>
        <w:t> </w:t>
      </w:r>
      <w:r>
        <w:rPr>
          <w:color w:val="020203"/>
        </w:rPr>
        <w:t>Galip,</w:t>
      </w:r>
      <w:r>
        <w:rPr>
          <w:color w:val="020203"/>
          <w:spacing w:val="-9"/>
        </w:rPr>
        <w:t> </w:t>
      </w:r>
      <w:r>
        <w:rPr>
          <w:color w:val="020203"/>
        </w:rPr>
        <w:t>un</w:t>
      </w:r>
      <w:r>
        <w:rPr>
          <w:color w:val="020203"/>
          <w:spacing w:val="-9"/>
        </w:rPr>
        <w:t> </w:t>
      </w:r>
      <w:r>
        <w:rPr>
          <w:color w:val="020203"/>
        </w:rPr>
        <w:t>personaggio</w:t>
      </w:r>
      <w:r>
        <w:rPr>
          <w:color w:val="020203"/>
          <w:spacing w:val="-9"/>
        </w:rPr>
        <w:t> </w:t>
      </w:r>
      <w:r>
        <w:rPr>
          <w:color w:val="020203"/>
        </w:rPr>
        <w:t>davvero</w:t>
      </w:r>
      <w:r>
        <w:rPr>
          <w:color w:val="020203"/>
          <w:spacing w:val="-9"/>
        </w:rPr>
        <w:t> </w:t>
      </w:r>
      <w:r>
        <w:rPr>
          <w:color w:val="020203"/>
        </w:rPr>
        <w:t>singolare,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sperimentare la</w:t>
      </w:r>
      <w:r>
        <w:rPr>
          <w:color w:val="020203"/>
          <w:spacing w:val="-4"/>
        </w:rPr>
        <w:t> </w:t>
      </w:r>
      <w:r>
        <w:rPr>
          <w:color w:val="020203"/>
        </w:rPr>
        <w:t>creazione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ceramiche</w:t>
      </w:r>
      <w:r>
        <w:rPr>
          <w:color w:val="020203"/>
          <w:spacing w:val="-4"/>
        </w:rPr>
        <w:t> </w:t>
      </w:r>
      <w:r>
        <w:rPr>
          <w:color w:val="020203"/>
        </w:rPr>
        <w:t>insieme</w:t>
      </w:r>
      <w:r>
        <w:rPr>
          <w:color w:val="020203"/>
          <w:spacing w:val="-4"/>
        </w:rPr>
        <w:t> </w:t>
      </w:r>
      <w:r>
        <w:rPr>
          <w:color w:val="020203"/>
        </w:rPr>
        <w:t>agli</w:t>
      </w:r>
      <w:r>
        <w:rPr>
          <w:color w:val="020203"/>
          <w:spacing w:val="-4"/>
        </w:rPr>
        <w:t> </w:t>
      </w:r>
      <w:r>
        <w:rPr>
          <w:color w:val="020203"/>
        </w:rPr>
        <w:t>studenti</w:t>
      </w:r>
      <w:r>
        <w:rPr>
          <w:color w:val="020203"/>
          <w:spacing w:val="-4"/>
        </w:rPr>
        <w:t> </w:t>
      </w:r>
      <w:r>
        <w:rPr>
          <w:color w:val="020203"/>
        </w:rPr>
        <w:t>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 della tradizione artistica locale. Trasferimento in albergo e sistemazione in camera. Cena in albergo e pernottamento. (B - P - C)</w:t>
      </w:r>
    </w:p>
    <w:p>
      <w:pPr>
        <w:pStyle w:val="BodyText"/>
        <w:spacing w:line="220" w:lineRule="auto" w:before="194"/>
        <w:ind w:left="220" w:right="717"/>
        <w:jc w:val="both"/>
      </w:pPr>
      <w:r>
        <w:rPr>
          <w:color w:val="1C76BC"/>
        </w:rPr>
        <w:t>17.06.25</w:t>
      </w:r>
      <w:r>
        <w:rPr>
          <w:color w:val="1C76BC"/>
          <w:spacing w:val="-7"/>
        </w:rPr>
        <w:t> </w:t>
      </w:r>
      <w:r>
        <w:rPr>
          <w:color w:val="1C76BC"/>
        </w:rPr>
        <w:t>Cappadocia:</w:t>
      </w:r>
      <w:r>
        <w:rPr>
          <w:color w:val="1C76BC"/>
          <w:spacing w:val="-7"/>
        </w:rPr>
        <w:t> </w:t>
      </w:r>
      <w:r>
        <w:rPr>
          <w:color w:val="020203"/>
        </w:rPr>
        <w:t>Possibilità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partecipare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gita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mongolfiera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ammirare</w:t>
      </w:r>
      <w:r>
        <w:rPr>
          <w:color w:val="020203"/>
          <w:spacing w:val="-7"/>
        </w:rPr>
        <w:t> </w:t>
      </w:r>
      <w:r>
        <w:rPr>
          <w:color w:val="020203"/>
        </w:rPr>
        <w:t>dall’alto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paesaggio</w:t>
      </w:r>
      <w:r>
        <w:rPr>
          <w:color w:val="020203"/>
          <w:spacing w:val="-7"/>
        </w:rPr>
        <w:t> </w:t>
      </w:r>
      <w:r>
        <w:rPr>
          <w:color w:val="020203"/>
        </w:rPr>
        <w:t>unico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Cappadocia,</w:t>
      </w:r>
      <w:r>
        <w:rPr>
          <w:color w:val="020203"/>
          <w:spacing w:val="-7"/>
        </w:rPr>
        <w:t> </w:t>
      </w:r>
      <w:r>
        <w:rPr>
          <w:color w:val="020203"/>
        </w:rPr>
        <w:t>illuminato dall’alba (facoltativa, a pagamento e soggetta a disponibilità. Potrebbe essere annullata per condizioni meteo avverse). Prima colazione in albergo.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Valle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Devrent</w:t>
      </w:r>
      <w:r>
        <w:rPr>
          <w:color w:val="020203"/>
          <w:spacing w:val="-2"/>
        </w:rPr>
        <w:t> </w:t>
      </w:r>
      <w:r>
        <w:rPr>
          <w:color w:val="020203"/>
        </w:rPr>
        <w:t>(o</w:t>
      </w:r>
      <w:r>
        <w:rPr>
          <w:color w:val="020203"/>
          <w:spacing w:val="-2"/>
        </w:rPr>
        <w:t> </w:t>
      </w:r>
      <w:r>
        <w:rPr>
          <w:color w:val="020203"/>
        </w:rPr>
        <w:t>Valle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Piccioni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Avcilar),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roccia</w:t>
      </w:r>
      <w:r>
        <w:rPr>
          <w:color w:val="020203"/>
          <w:spacing w:val="-2"/>
        </w:rPr>
        <w:t> </w:t>
      </w:r>
      <w:r>
        <w:rPr>
          <w:color w:val="020203"/>
        </w:rPr>
        <w:t>erosa</w:t>
      </w:r>
      <w:r>
        <w:rPr>
          <w:color w:val="020203"/>
          <w:spacing w:val="-2"/>
        </w:rPr>
        <w:t> </w:t>
      </w:r>
      <w:r>
        <w:rPr>
          <w:color w:val="020203"/>
        </w:rPr>
        <w:t>ha</w:t>
      </w:r>
      <w:r>
        <w:rPr>
          <w:color w:val="020203"/>
          <w:spacing w:val="-2"/>
        </w:rPr>
        <w:t> </w:t>
      </w:r>
      <w:r>
        <w:rPr>
          <w:color w:val="020203"/>
        </w:rPr>
        <w:t>creato</w:t>
      </w:r>
      <w:r>
        <w:rPr>
          <w:color w:val="020203"/>
          <w:spacing w:val="-2"/>
        </w:rPr>
        <w:t> </w:t>
      </w:r>
      <w:r>
        <w:rPr>
          <w:color w:val="020203"/>
        </w:rPr>
        <w:t>picchi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obelischi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Museo</w:t>
      </w:r>
      <w:r>
        <w:rPr>
          <w:color w:val="020203"/>
          <w:spacing w:val="-2"/>
        </w:rPr>
        <w:t> </w:t>
      </w:r>
      <w:r>
        <w:rPr>
          <w:color w:val="020203"/>
        </w:rPr>
        <w:t>all’aperto di</w:t>
      </w:r>
      <w:r>
        <w:rPr>
          <w:color w:val="020203"/>
          <w:spacing w:val="-3"/>
        </w:rPr>
        <w:t> </w:t>
      </w:r>
      <w:r>
        <w:rPr>
          <w:color w:val="020203"/>
        </w:rPr>
        <w:t>Goreme,</w:t>
      </w:r>
      <w:r>
        <w:rPr>
          <w:color w:val="020203"/>
          <w:spacing w:val="-3"/>
        </w:rPr>
        <w:t> </w:t>
      </w:r>
      <w:r>
        <w:rPr>
          <w:color w:val="020203"/>
        </w:rPr>
        <w:t>famoso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colonne</w:t>
      </w:r>
      <w:r>
        <w:rPr>
          <w:color w:val="020203"/>
          <w:spacing w:val="-3"/>
        </w:rPr>
        <w:t> </w:t>
      </w:r>
      <w:r>
        <w:rPr>
          <w:color w:val="020203"/>
        </w:rPr>
        <w:t>rocciose</w:t>
      </w:r>
      <w:r>
        <w:rPr>
          <w:color w:val="020203"/>
          <w:spacing w:val="-3"/>
        </w:rPr>
        <w:t> </w:t>
      </w:r>
      <w:r>
        <w:rPr>
          <w:color w:val="020203"/>
        </w:rPr>
        <w:t>chiamate</w:t>
      </w:r>
      <w:r>
        <w:rPr>
          <w:color w:val="020203"/>
          <w:spacing w:val="-3"/>
        </w:rPr>
        <w:t> </w:t>
      </w:r>
      <w:r>
        <w:rPr>
          <w:color w:val="020203"/>
        </w:rPr>
        <w:t>“camini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fate”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loro</w:t>
      </w:r>
      <w:r>
        <w:rPr>
          <w:color w:val="020203"/>
          <w:spacing w:val="-3"/>
        </w:rPr>
        <w:t> </w:t>
      </w:r>
      <w:r>
        <w:rPr>
          <w:color w:val="020203"/>
        </w:rPr>
        <w:t>aspetto</w:t>
      </w:r>
      <w:r>
        <w:rPr>
          <w:color w:val="020203"/>
          <w:spacing w:val="-3"/>
        </w:rPr>
        <w:t> </w:t>
      </w:r>
      <w:r>
        <w:rPr>
          <w:color w:val="020203"/>
        </w:rPr>
        <w:t>fiabesco.</w:t>
      </w:r>
      <w:r>
        <w:rPr>
          <w:color w:val="020203"/>
          <w:spacing w:val="-3"/>
        </w:rPr>
        <w:t> </w:t>
      </w:r>
      <w:r>
        <w:rPr>
          <w:color w:val="020203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cooperativa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tappeti</w:t>
      </w:r>
      <w:r>
        <w:rPr>
          <w:color w:val="020203"/>
          <w:spacing w:val="-3"/>
        </w:rPr>
        <w:t> </w:t>
      </w:r>
      <w:r>
        <w:rPr>
          <w:color w:val="020203"/>
        </w:rPr>
        <w:t>per scoprirne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lavorazione.</w:t>
      </w:r>
      <w:r>
        <w:rPr>
          <w:color w:val="020203"/>
          <w:spacing w:val="-11"/>
        </w:rPr>
        <w:t> </w:t>
      </w:r>
      <w:r>
        <w:rPr>
          <w:color w:val="020203"/>
        </w:rPr>
        <w:t>Pranzo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ristorante.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esterna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Cittadella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Uchisar</w:t>
      </w:r>
      <w:r>
        <w:rPr>
          <w:color w:val="020203"/>
          <w:spacing w:val="-11"/>
        </w:rPr>
        <w:t> </w:t>
      </w:r>
      <w:r>
        <w:rPr>
          <w:color w:val="020203"/>
        </w:rPr>
        <w:t>situata</w:t>
      </w:r>
      <w:r>
        <w:rPr>
          <w:color w:val="020203"/>
          <w:spacing w:val="-10"/>
        </w:rPr>
        <w:t> </w:t>
      </w:r>
      <w:r>
        <w:rPr>
          <w:color w:val="020203"/>
        </w:rPr>
        <w:t>all’interno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cono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roccia</w:t>
      </w:r>
      <w:r>
        <w:rPr>
          <w:color w:val="020203"/>
          <w:spacing w:val="-11"/>
        </w:rPr>
        <w:t> </w:t>
      </w:r>
      <w:r>
        <w:rPr>
          <w:color w:val="020203"/>
        </w:rPr>
        <w:t>tufacea;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Valle di</w:t>
      </w:r>
      <w:r>
        <w:rPr>
          <w:color w:val="020203"/>
          <w:spacing w:val="-10"/>
        </w:rPr>
        <w:t> </w:t>
      </w:r>
      <w:r>
        <w:rPr>
          <w:color w:val="020203"/>
        </w:rPr>
        <w:t>Guvercinlik,</w:t>
      </w:r>
      <w:r>
        <w:rPr>
          <w:color w:val="020203"/>
          <w:spacing w:val="-10"/>
        </w:rPr>
        <w:t> </w:t>
      </w:r>
      <w:r>
        <w:rPr>
          <w:color w:val="020203"/>
        </w:rPr>
        <w:t>detto</w:t>
      </w:r>
      <w:r>
        <w:rPr>
          <w:color w:val="020203"/>
          <w:spacing w:val="-10"/>
        </w:rPr>
        <w:t> </w:t>
      </w:r>
      <w:r>
        <w:rPr>
          <w:color w:val="020203"/>
        </w:rPr>
        <w:t>pure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Valle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Piccioni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Mustafapasa,</w:t>
      </w:r>
      <w:r>
        <w:rPr>
          <w:color w:val="020203"/>
          <w:spacing w:val="-10"/>
        </w:rPr>
        <w:t> </w:t>
      </w:r>
      <w:r>
        <w:rPr>
          <w:color w:val="020203"/>
        </w:rPr>
        <w:t>anticamente</w:t>
      </w:r>
      <w:r>
        <w:rPr>
          <w:color w:val="020203"/>
          <w:spacing w:val="-10"/>
        </w:rPr>
        <w:t> </w:t>
      </w:r>
      <w:r>
        <w:rPr>
          <w:color w:val="020203"/>
        </w:rPr>
        <w:t>chiamata</w:t>
      </w:r>
      <w:r>
        <w:rPr>
          <w:color w:val="020203"/>
          <w:spacing w:val="-10"/>
        </w:rPr>
        <w:t> </w:t>
      </w:r>
      <w:r>
        <w:rPr>
          <w:color w:val="020203"/>
        </w:rPr>
        <w:t>Sinasos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un’incredibile</w:t>
      </w:r>
      <w:r>
        <w:rPr>
          <w:color w:val="020203"/>
          <w:spacing w:val="-10"/>
        </w:rPr>
        <w:t> </w:t>
      </w:r>
      <w:r>
        <w:rPr>
          <w:color w:val="020203"/>
        </w:rPr>
        <w:t>cittadina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Cappadocia. Fino agli inizi del XX secolo il piccolo villaggio era abitato da famiglie di greci ortodossi e si caratterizza per gli edifici scavati nella roccia a </w:t>
      </w:r>
      <w:r>
        <w:rPr>
          <w:color w:val="020203"/>
          <w:spacing w:val="-2"/>
        </w:rPr>
        <w:t>testimonianza del prospero passato ellenico. Sosta in un laboratorio di lavorazione di pietre preziose, oro e argento. Trasferimento per il rientro </w:t>
      </w:r>
      <w:r>
        <w:rPr>
          <w:color w:val="020203"/>
        </w:rPr>
        <w:t>in albergo. Cena in albergo e pernottamento. Possibilità di partecipare alla serata folkloristica (facoltativa, a pagamento) con danzatrice del ventre. (B - P - C)</w:t>
      </w:r>
    </w:p>
    <w:p>
      <w:pPr>
        <w:pStyle w:val="BodyText"/>
        <w:spacing w:line="220" w:lineRule="auto" w:before="196"/>
        <w:ind w:left="220" w:right="717"/>
        <w:jc w:val="both"/>
      </w:pPr>
      <w:r>
        <w:rPr>
          <w:color w:val="1C76BC"/>
        </w:rPr>
        <w:t>18.06.25 Cappadocia / Pamukkale (627 km): </w:t>
      </w:r>
      <w:r>
        <w:rPr>
          <w:color w:val="020203"/>
        </w:rPr>
        <w:t>Possibilità di partecipare ad un’escursione in Jeep Safari (facoltativa, a pagamento) uno dei modi migliori per godersi i paesaggi unici della Cappadocia, le sue valli e l’incredibile mix di formazioni rocciose e dolci colline. Un </w:t>
      </w:r>
      <w:r>
        <w:rPr>
          <w:color w:val="020203"/>
        </w:rPr>
        <w:t>itinerario ricco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tappe</w:t>
      </w:r>
      <w:r>
        <w:rPr>
          <w:color w:val="020203"/>
          <w:spacing w:val="-6"/>
        </w:rPr>
        <w:t> </w:t>
      </w:r>
      <w:r>
        <w:rPr>
          <w:color w:val="020203"/>
        </w:rPr>
        <w:t>suggestive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fotografare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paesaggi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caratteristiche</w:t>
      </w:r>
      <w:r>
        <w:rPr>
          <w:color w:val="020203"/>
          <w:spacing w:val="-6"/>
        </w:rPr>
        <w:t> </w:t>
      </w:r>
      <w:r>
        <w:rPr>
          <w:color w:val="020203"/>
        </w:rPr>
        <w:t>mongolfiere.</w:t>
      </w:r>
      <w:r>
        <w:rPr>
          <w:color w:val="020203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albergo.</w:t>
      </w:r>
      <w:r>
        <w:rPr>
          <w:color w:val="020203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Pamukkale,</w:t>
      </w:r>
      <w:r>
        <w:rPr>
          <w:color w:val="020203"/>
          <w:spacing w:val="-6"/>
        </w:rPr>
        <w:t> </w:t>
      </w:r>
      <w:r>
        <w:rPr>
          <w:color w:val="020203"/>
        </w:rPr>
        <w:t>con sosta al Caravanserraglio di Sultanhani (o Agzikarahan o Alayhan), oggi museo. Pranzo in ristorante. Visita all’antica Hierapolis, ricostruita dopo il terremoto del 17 d.C., e a Pamukkale, con le sue vasche naturali formate dal millenario scorrere dell’acqua calcarea; qui sembra che il tempo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sia</w:t>
      </w:r>
      <w:r>
        <w:rPr>
          <w:color w:val="020203"/>
          <w:spacing w:val="-3"/>
        </w:rPr>
        <w:t> </w:t>
      </w:r>
      <w:r>
        <w:rPr>
          <w:color w:val="020203"/>
        </w:rPr>
        <w:t>fermato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cascate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gigantesca</w:t>
      </w:r>
      <w:r>
        <w:rPr>
          <w:color w:val="020203"/>
          <w:spacing w:val="-3"/>
        </w:rPr>
        <w:t> </w:t>
      </w:r>
      <w:r>
        <w:rPr>
          <w:color w:val="020203"/>
        </w:rPr>
        <w:t>fontana</w:t>
      </w:r>
      <w:r>
        <w:rPr>
          <w:color w:val="020203"/>
          <w:spacing w:val="-3"/>
        </w:rPr>
        <w:t> </w:t>
      </w:r>
      <w:r>
        <w:rPr>
          <w:color w:val="020203"/>
        </w:rPr>
        <w:t>siano</w:t>
      </w:r>
      <w:r>
        <w:rPr>
          <w:color w:val="020203"/>
          <w:spacing w:val="-3"/>
        </w:rPr>
        <w:t> </w:t>
      </w:r>
      <w:r>
        <w:rPr>
          <w:color w:val="020203"/>
        </w:rPr>
        <w:t>pietrificate</w:t>
      </w:r>
      <w:r>
        <w:rPr>
          <w:color w:val="020203"/>
          <w:spacing w:val="-3"/>
        </w:rPr>
        <w:t> </w:t>
      </w:r>
      <w:r>
        <w:rPr>
          <w:color w:val="020203"/>
        </w:rPr>
        <w:t>come</w:t>
      </w:r>
      <w:r>
        <w:rPr>
          <w:color w:val="020203"/>
          <w:spacing w:val="-3"/>
        </w:rPr>
        <w:t> </w:t>
      </w:r>
      <w:r>
        <w:rPr>
          <w:color w:val="020203"/>
        </w:rPr>
        <w:t>suggerisce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nome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luogo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tradotto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italiano significa “fortezza di cotone”. Trasferimento in albergo e sistemazione in camera. Possibilità di usare la piscina termale. Cena in albergo e pernottamento. Possibilità di partecipare a uno spettacolo dei dervisci danzanti (facoltativo, a pagamento). (B - P - C)</w:t>
      </w:r>
    </w:p>
    <w:p>
      <w:pPr>
        <w:pStyle w:val="BodyText"/>
        <w:spacing w:line="220" w:lineRule="auto" w:before="195"/>
        <w:ind w:left="220" w:right="717"/>
        <w:jc w:val="both"/>
      </w:pPr>
      <w:r>
        <w:rPr>
          <w:color w:val="1C76BC"/>
        </w:rPr>
        <w:t>19.06.25 Pamukkale / Izmir (224 km): </w:t>
      </w:r>
      <w:r>
        <w:rPr>
          <w:color w:val="020203"/>
        </w:rPr>
        <w:t>Prima colazione in albergo. Visita di Efeso: il Tempio di Adriano, la Biblioteca di Celsio, il Grande Teatro</w:t>
      </w:r>
      <w:r>
        <w:rPr>
          <w:color w:val="020203"/>
          <w:spacing w:val="80"/>
        </w:rPr>
        <w:t> </w:t>
      </w:r>
      <w:r>
        <w:rPr>
          <w:color w:val="020203"/>
        </w:rPr>
        <w:t>e l’Ephesus Experience Museum. Sosta ad una caratteristica pelletteria. Pranzo in ristorante. Visita della Casa di Maria Vergine, luogo in cui</w:t>
      </w:r>
      <w:r>
        <w:rPr>
          <w:color w:val="020203"/>
          <w:spacing w:val="40"/>
        </w:rPr>
        <w:t> </w:t>
      </w:r>
      <w:r>
        <w:rPr>
          <w:color w:val="020203"/>
        </w:rPr>
        <w:t>la tradizione dice che la Madonna trascorse gli ultimi anni della sua vita. Trasferimento in albergo e sistemazione in camera. Si consiglia una passeggiata</w:t>
      </w:r>
      <w:r>
        <w:rPr>
          <w:color w:val="020203"/>
          <w:spacing w:val="-9"/>
        </w:rPr>
        <w:t> </w:t>
      </w:r>
      <w:r>
        <w:rPr>
          <w:color w:val="020203"/>
        </w:rPr>
        <w:t>nelle</w:t>
      </w:r>
      <w:r>
        <w:rPr>
          <w:color w:val="020203"/>
          <w:spacing w:val="-9"/>
        </w:rPr>
        <w:t> </w:t>
      </w:r>
      <w:r>
        <w:rPr>
          <w:color w:val="020203"/>
        </w:rPr>
        <w:t>vie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Izmir,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terza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grande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paese,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anche</w:t>
      </w:r>
      <w:r>
        <w:rPr>
          <w:color w:val="020203"/>
          <w:spacing w:val="-9"/>
        </w:rPr>
        <w:t> </w:t>
      </w:r>
      <w:r>
        <w:rPr>
          <w:color w:val="020203"/>
        </w:rPr>
        <w:t>considerata</w:t>
      </w:r>
      <w:r>
        <w:rPr>
          <w:color w:val="020203"/>
          <w:spacing w:val="-9"/>
        </w:rPr>
        <w:t> </w:t>
      </w:r>
      <w:r>
        <w:rPr>
          <w:color w:val="020203"/>
        </w:rPr>
        <w:t>quella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bella</w:t>
      </w:r>
      <w:r>
        <w:rPr>
          <w:color w:val="020203"/>
          <w:spacing w:val="-9"/>
        </w:rPr>
        <w:t> </w:t>
      </w: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Istanbul.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albergo e pernottamento. (B - P - C)</w:t>
      </w:r>
    </w:p>
    <w:p>
      <w:pPr>
        <w:pStyle w:val="BodyText"/>
        <w:spacing w:line="220" w:lineRule="auto" w:before="193"/>
        <w:ind w:left="220" w:right="716"/>
        <w:jc w:val="both"/>
      </w:pPr>
      <w:r>
        <w:rPr>
          <w:color w:val="1C76BC"/>
        </w:rPr>
        <w:t>20.06.25</w:t>
      </w:r>
      <w:r>
        <w:rPr>
          <w:color w:val="1C76BC"/>
          <w:spacing w:val="-5"/>
        </w:rPr>
        <w:t> </w:t>
      </w:r>
      <w:r>
        <w:rPr>
          <w:color w:val="1C76BC"/>
        </w:rPr>
        <w:t>Izmir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Bodrum</w:t>
      </w:r>
      <w:r>
        <w:rPr>
          <w:color w:val="1C76BC"/>
          <w:spacing w:val="-5"/>
        </w:rPr>
        <w:t> </w:t>
      </w:r>
      <w:r>
        <w:rPr>
          <w:color w:val="1C76BC"/>
        </w:rPr>
        <w:t>(236</w:t>
      </w:r>
      <w:r>
        <w:rPr>
          <w:color w:val="1C76BC"/>
          <w:spacing w:val="-5"/>
        </w:rPr>
        <w:t> </w:t>
      </w:r>
      <w:r>
        <w:rPr>
          <w:color w:val="1C76BC"/>
        </w:rPr>
        <w:t>km):</w:t>
      </w:r>
      <w:r>
        <w:rPr>
          <w:color w:val="1C76BC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albergo.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Didyma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deve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suo</w:t>
      </w:r>
      <w:r>
        <w:rPr>
          <w:color w:val="020203"/>
          <w:spacing w:val="-5"/>
        </w:rPr>
        <w:t> </w:t>
      </w:r>
      <w:r>
        <w:rPr>
          <w:color w:val="020203"/>
        </w:rPr>
        <w:t>interesse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resti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gigantesco</w:t>
      </w:r>
      <w:r>
        <w:rPr>
          <w:color w:val="020203"/>
          <w:spacing w:val="-5"/>
        </w:rPr>
        <w:t> </w:t>
      </w:r>
      <w:r>
        <w:rPr>
          <w:color w:val="020203"/>
        </w:rPr>
        <w:t>tempio di</w:t>
      </w:r>
      <w:r>
        <w:rPr>
          <w:color w:val="020203"/>
          <w:spacing w:val="-7"/>
        </w:rPr>
        <w:t> </w:t>
      </w:r>
      <w:r>
        <w:rPr>
          <w:color w:val="020203"/>
        </w:rPr>
        <w:t>Apollo,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ospitava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ascoltate</w:t>
      </w:r>
      <w:r>
        <w:rPr>
          <w:color w:val="020203"/>
          <w:spacing w:val="-7"/>
        </w:rPr>
        <w:t> </w:t>
      </w:r>
      <w:r>
        <w:rPr>
          <w:color w:val="020203"/>
        </w:rPr>
        <w:t>oracoli</w:t>
      </w:r>
      <w:r>
        <w:rPr>
          <w:color w:val="020203"/>
          <w:spacing w:val="-7"/>
        </w:rPr>
        <w:t> </w:t>
      </w:r>
      <w:r>
        <w:rPr>
          <w:color w:val="020203"/>
        </w:rPr>
        <w:t>nell’antichità.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Mileto,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fiorenti</w:t>
      </w:r>
      <w:r>
        <w:rPr>
          <w:color w:val="020203"/>
          <w:spacing w:val="-7"/>
        </w:rPr>
        <w:t> </w:t>
      </w:r>
      <w:r>
        <w:rPr>
          <w:color w:val="020203"/>
        </w:rPr>
        <w:t>dell’Asia</w:t>
      </w:r>
      <w:r>
        <w:rPr>
          <w:color w:val="020203"/>
          <w:spacing w:val="-7"/>
        </w:rPr>
        <w:t> </w:t>
      </w:r>
      <w:r>
        <w:rPr>
          <w:color w:val="020203"/>
        </w:rPr>
        <w:t>Minore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tempi</w:t>
      </w:r>
      <w:r>
        <w:rPr>
          <w:color w:val="020203"/>
          <w:spacing w:val="-7"/>
        </w:rPr>
        <w:t> </w:t>
      </w:r>
      <w:r>
        <w:rPr>
          <w:color w:val="020203"/>
        </w:rPr>
        <w:t>antichi, è</w:t>
      </w:r>
      <w:r>
        <w:rPr>
          <w:color w:val="020203"/>
          <w:spacing w:val="9"/>
        </w:rPr>
        <w:t> </w:t>
      </w:r>
      <w:r>
        <w:rPr>
          <w:color w:val="020203"/>
        </w:rPr>
        <w:t>stata</w:t>
      </w:r>
      <w:r>
        <w:rPr>
          <w:color w:val="020203"/>
          <w:spacing w:val="10"/>
        </w:rPr>
        <w:t> </w:t>
      </w:r>
      <w:r>
        <w:rPr>
          <w:color w:val="020203"/>
        </w:rPr>
        <w:t>visitata</w:t>
      </w:r>
      <w:r>
        <w:rPr>
          <w:color w:val="020203"/>
          <w:spacing w:val="10"/>
        </w:rPr>
        <w:t> </w:t>
      </w:r>
      <w:r>
        <w:rPr>
          <w:color w:val="020203"/>
        </w:rPr>
        <w:t>da</w:t>
      </w:r>
      <w:r>
        <w:rPr>
          <w:color w:val="020203"/>
          <w:spacing w:val="10"/>
        </w:rPr>
        <w:t> </w:t>
      </w:r>
      <w:r>
        <w:rPr>
          <w:color w:val="020203"/>
        </w:rPr>
        <w:t>St.</w:t>
      </w:r>
      <w:r>
        <w:rPr>
          <w:color w:val="020203"/>
          <w:spacing w:val="9"/>
        </w:rPr>
        <w:t> </w:t>
      </w:r>
      <w:r>
        <w:rPr>
          <w:color w:val="020203"/>
        </w:rPr>
        <w:t>Paul</w:t>
      </w:r>
      <w:r>
        <w:rPr>
          <w:color w:val="020203"/>
          <w:spacing w:val="10"/>
        </w:rPr>
        <w:t> </w:t>
      </w:r>
      <w:r>
        <w:rPr>
          <w:color w:val="020203"/>
        </w:rPr>
        <w:t>nel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terzo</w:t>
      </w:r>
      <w:r>
        <w:rPr>
          <w:color w:val="020203"/>
          <w:spacing w:val="9"/>
        </w:rPr>
        <w:t> </w:t>
      </w:r>
      <w:r>
        <w:rPr>
          <w:color w:val="020203"/>
        </w:rPr>
        <w:t>viaggio.</w:t>
      </w:r>
      <w:r>
        <w:rPr>
          <w:color w:val="020203"/>
          <w:spacing w:val="10"/>
        </w:rPr>
        <w:t> </w:t>
      </w:r>
      <w:r>
        <w:rPr>
          <w:color w:val="020203"/>
        </w:rPr>
        <w:t>Nel</w:t>
      </w:r>
      <w:r>
        <w:rPr>
          <w:color w:val="020203"/>
          <w:spacing w:val="10"/>
        </w:rPr>
        <w:t> </w:t>
      </w:r>
      <w:r>
        <w:rPr>
          <w:color w:val="020203"/>
        </w:rPr>
        <w:t>bel</w:t>
      </w:r>
      <w:r>
        <w:rPr>
          <w:color w:val="020203"/>
          <w:spacing w:val="10"/>
        </w:rPr>
        <w:t> </w:t>
      </w:r>
      <w:r>
        <w:rPr>
          <w:color w:val="020203"/>
        </w:rPr>
        <w:t>mezzo</w:t>
      </w:r>
      <w:r>
        <w:rPr>
          <w:color w:val="020203"/>
          <w:spacing w:val="9"/>
        </w:rPr>
        <w:t> </w:t>
      </w:r>
      <w:r>
        <w:rPr>
          <w:color w:val="020203"/>
        </w:rPr>
        <w:t>della</w:t>
      </w:r>
      <w:r>
        <w:rPr>
          <w:color w:val="020203"/>
          <w:spacing w:val="10"/>
        </w:rPr>
        <w:t> </w:t>
      </w:r>
      <w:r>
        <w:rPr>
          <w:color w:val="020203"/>
        </w:rPr>
        <w:t>pianura</w:t>
      </w:r>
      <w:r>
        <w:rPr>
          <w:color w:val="020203"/>
          <w:spacing w:val="10"/>
        </w:rPr>
        <w:t> </w:t>
      </w:r>
      <w:r>
        <w:rPr>
          <w:color w:val="020203"/>
        </w:rPr>
        <w:t>paludosa</w:t>
      </w:r>
      <w:r>
        <w:rPr>
          <w:color w:val="020203"/>
          <w:spacing w:val="10"/>
        </w:rPr>
        <w:t> </w:t>
      </w:r>
      <w:r>
        <w:rPr>
          <w:color w:val="020203"/>
        </w:rPr>
        <w:t>lancia</w:t>
      </w:r>
      <w:r>
        <w:rPr>
          <w:color w:val="020203"/>
          <w:spacing w:val="9"/>
        </w:rPr>
        <w:t> </w:t>
      </w:r>
      <w:r>
        <w:rPr>
          <w:color w:val="020203"/>
        </w:rPr>
        <w:t>oggi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grande</w:t>
      </w:r>
      <w:r>
        <w:rPr>
          <w:color w:val="020203"/>
          <w:spacing w:val="9"/>
        </w:rPr>
        <w:t> </w:t>
      </w:r>
      <w:r>
        <w:rPr>
          <w:color w:val="020203"/>
        </w:rPr>
        <w:t>teatro</w:t>
      </w:r>
      <w:r>
        <w:rPr>
          <w:color w:val="020203"/>
          <w:spacing w:val="10"/>
        </w:rPr>
        <w:t> </w:t>
      </w:r>
      <w:r>
        <w:rPr>
          <w:color w:val="020203"/>
        </w:rPr>
        <w:t>con</w:t>
      </w:r>
      <w:r>
        <w:rPr>
          <w:color w:val="020203"/>
          <w:spacing w:val="10"/>
        </w:rPr>
        <w:t> </w:t>
      </w:r>
      <w:r>
        <w:rPr>
          <w:color w:val="020203"/>
        </w:rPr>
        <w:t>una</w:t>
      </w:r>
      <w:r>
        <w:rPr>
          <w:color w:val="020203"/>
          <w:spacing w:val="10"/>
        </w:rPr>
        <w:t> </w:t>
      </w:r>
      <w:r>
        <w:rPr>
          <w:color w:val="020203"/>
        </w:rPr>
        <w:t>capacità</w:t>
      </w:r>
      <w:r>
        <w:rPr>
          <w:color w:val="020203"/>
          <w:spacing w:val="10"/>
        </w:rPr>
        <w:t> </w:t>
      </w:r>
      <w:r>
        <w:rPr>
          <w:color w:val="020203"/>
          <w:spacing w:val="-5"/>
        </w:rPr>
        <w:t>di</w:t>
      </w:r>
    </w:p>
    <w:p>
      <w:pPr>
        <w:pStyle w:val="BodyText"/>
        <w:spacing w:line="220" w:lineRule="auto" w:before="1"/>
        <w:ind w:left="220" w:right="717"/>
        <w:jc w:val="both"/>
      </w:pPr>
      <w:r>
        <w:rPr>
          <w:color w:val="020203"/>
        </w:rPr>
        <w:t>25.000</w:t>
      </w:r>
      <w:r>
        <w:rPr>
          <w:color w:val="020203"/>
          <w:spacing w:val="-6"/>
        </w:rPr>
        <w:t> </w:t>
      </w:r>
      <w:r>
        <w:rPr>
          <w:color w:val="020203"/>
        </w:rPr>
        <w:t>spettatori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Priene,</w:t>
      </w:r>
      <w:r>
        <w:rPr>
          <w:color w:val="020203"/>
          <w:spacing w:val="-6"/>
        </w:rPr>
        <w:t> </w:t>
      </w:r>
      <w:r>
        <w:rPr>
          <w:color w:val="020203"/>
        </w:rPr>
        <w:t>antica</w:t>
      </w:r>
      <w:r>
        <w:rPr>
          <w:color w:val="020203"/>
          <w:spacing w:val="-6"/>
        </w:rPr>
        <w:t> </w:t>
      </w:r>
      <w:r>
        <w:rPr>
          <w:color w:val="020203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</w:rPr>
        <w:t>greca</w:t>
      </w:r>
      <w:r>
        <w:rPr>
          <w:color w:val="020203"/>
          <w:spacing w:val="-6"/>
        </w:rPr>
        <w:t> </w:t>
      </w:r>
      <w:r>
        <w:rPr>
          <w:color w:val="020203"/>
        </w:rPr>
        <w:t>arroccati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montagna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sorge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Teatro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Tempio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Atena.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Visita Trasferimento in albergo e sistemazione in camera. Cena in albergo e pernottamento. (B - P - C)</w:t>
      </w:r>
    </w:p>
    <w:p>
      <w:pPr>
        <w:pStyle w:val="BodyText"/>
        <w:spacing w:before="180"/>
        <w:ind w:left="220"/>
        <w:jc w:val="both"/>
      </w:pPr>
      <w:r>
        <w:rPr>
          <w:color w:val="1C76BC"/>
        </w:rPr>
        <w:t>21.06.25</w:t>
      </w:r>
      <w:r>
        <w:rPr>
          <w:color w:val="1C76BC"/>
          <w:spacing w:val="-5"/>
        </w:rPr>
        <w:t> </w:t>
      </w:r>
      <w:r>
        <w:rPr>
          <w:color w:val="1C76BC"/>
        </w:rPr>
        <w:t>Bodrum:</w:t>
      </w:r>
      <w:r>
        <w:rPr>
          <w:color w:val="1C76BC"/>
          <w:spacing w:val="-2"/>
        </w:rPr>
        <w:t> </w:t>
      </w:r>
      <w:r>
        <w:rPr>
          <w:color w:val="020203"/>
        </w:rPr>
        <w:t>Soggiorno</w:t>
      </w:r>
      <w:r>
        <w:rPr>
          <w:color w:val="020203"/>
          <w:spacing w:val="-3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colazione,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albergo.</w:t>
      </w:r>
      <w:r>
        <w:rPr>
          <w:color w:val="020203"/>
          <w:spacing w:val="-3"/>
        </w:rPr>
        <w:t> </w:t>
      </w:r>
      <w:r>
        <w:rPr>
          <w:color w:val="020203"/>
        </w:rPr>
        <w:t>Pernottamento.</w:t>
      </w:r>
      <w:r>
        <w:rPr>
          <w:color w:val="020203"/>
          <w:spacing w:val="-2"/>
        </w:rPr>
        <w:t> </w:t>
      </w:r>
      <w:r>
        <w:rPr>
          <w:color w:val="020203"/>
        </w:rPr>
        <w:t>(B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P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C)</w:t>
      </w:r>
    </w:p>
    <w:p>
      <w:pPr>
        <w:pStyle w:val="BodyText"/>
        <w:spacing w:before="176"/>
        <w:ind w:left="220"/>
        <w:jc w:val="both"/>
      </w:pPr>
      <w:r>
        <w:rPr>
          <w:color w:val="1C76BC"/>
        </w:rPr>
        <w:t>22.06.25</w:t>
      </w:r>
      <w:r>
        <w:rPr>
          <w:color w:val="1C76BC"/>
          <w:spacing w:val="-5"/>
        </w:rPr>
        <w:t> </w:t>
      </w:r>
      <w:r>
        <w:rPr>
          <w:color w:val="1C76BC"/>
        </w:rPr>
        <w:t>Bodrum:</w:t>
      </w:r>
      <w:r>
        <w:rPr>
          <w:color w:val="1C76BC"/>
          <w:spacing w:val="-2"/>
        </w:rPr>
        <w:t> </w:t>
      </w:r>
      <w:r>
        <w:rPr>
          <w:color w:val="020203"/>
        </w:rPr>
        <w:t>Soggiorno</w:t>
      </w:r>
      <w:r>
        <w:rPr>
          <w:color w:val="020203"/>
          <w:spacing w:val="-3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colazione,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albergo.</w:t>
      </w:r>
      <w:r>
        <w:rPr>
          <w:color w:val="020203"/>
          <w:spacing w:val="-3"/>
        </w:rPr>
        <w:t> </w:t>
      </w:r>
      <w:r>
        <w:rPr>
          <w:color w:val="020203"/>
        </w:rPr>
        <w:t>Pernottamento.</w:t>
      </w:r>
      <w:r>
        <w:rPr>
          <w:color w:val="020203"/>
          <w:spacing w:val="-2"/>
        </w:rPr>
        <w:t> </w:t>
      </w:r>
      <w:r>
        <w:rPr>
          <w:color w:val="020203"/>
        </w:rPr>
        <w:t>(B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P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C)</w:t>
      </w:r>
    </w:p>
    <w:p>
      <w:pPr>
        <w:pStyle w:val="BodyText"/>
        <w:spacing w:line="220" w:lineRule="auto" w:before="188"/>
        <w:ind w:left="220" w:right="2304"/>
      </w:pPr>
      <w:r>
        <w:rPr>
          <w:color w:val="1C76BC"/>
        </w:rPr>
        <w:t>23.06.25</w:t>
      </w:r>
      <w:r>
        <w:rPr>
          <w:color w:val="1C76BC"/>
          <w:spacing w:val="-5"/>
        </w:rPr>
        <w:t> </w:t>
      </w:r>
      <w:r>
        <w:rPr>
          <w:color w:val="1C76BC"/>
        </w:rPr>
        <w:t>Bodrum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Roma:</w:t>
      </w:r>
      <w:r>
        <w:rPr>
          <w:color w:val="1C76BC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albergo.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aeroporto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interno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Italia.</w:t>
      </w:r>
      <w:r>
        <w:rPr>
          <w:color w:val="020203"/>
          <w:spacing w:val="-5"/>
        </w:rPr>
        <w:t> </w:t>
      </w:r>
      <w:r>
        <w:rPr>
          <w:color w:val="020203"/>
        </w:rPr>
        <w:t>(B) L’itinerario potrebbe subire variazioni per motivi tecnici o di gestione dei siti.</w:t>
      </w:r>
    </w:p>
    <w:p>
      <w:pPr>
        <w:pStyle w:val="BodyText"/>
        <w:spacing w:line="200" w:lineRule="exact" w:before="180"/>
        <w:ind w:left="220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spacing w:line="220" w:lineRule="auto" w:before="5"/>
        <w:ind w:left="220" w:right="26"/>
      </w:pPr>
      <w:r>
        <w:rPr>
          <w:color w:val="020203"/>
        </w:rPr>
        <w:t>Istanbul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Vicenza</w:t>
      </w:r>
      <w:r>
        <w:rPr>
          <w:color w:val="020203"/>
          <w:spacing w:val="-11"/>
        </w:rPr>
        <w:t> </w:t>
      </w:r>
      <w:r>
        <w:rPr>
          <w:color w:val="020203"/>
        </w:rPr>
        <w:t>4*,</w:t>
      </w:r>
      <w:r>
        <w:rPr>
          <w:color w:val="020203"/>
          <w:spacing w:val="-10"/>
        </w:rPr>
        <w:t> </w:t>
      </w:r>
      <w:r>
        <w:rPr>
          <w:color w:val="020203"/>
        </w:rPr>
        <w:t>Cappadocia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Avrasya</w:t>
      </w:r>
      <w:r>
        <w:rPr>
          <w:color w:val="020203"/>
          <w:spacing w:val="-11"/>
        </w:rPr>
        <w:t> </w:t>
      </w:r>
      <w:r>
        <w:rPr>
          <w:color w:val="020203"/>
        </w:rPr>
        <w:t>5*,</w:t>
      </w:r>
      <w:r>
        <w:rPr>
          <w:color w:val="020203"/>
          <w:spacing w:val="-10"/>
        </w:rPr>
        <w:t> </w:t>
      </w:r>
      <w:r>
        <w:rPr>
          <w:color w:val="020203"/>
        </w:rPr>
        <w:t>Pamukkale</w:t>
      </w:r>
      <w:r>
        <w:rPr>
          <w:color w:val="020203"/>
          <w:spacing w:val="-11"/>
        </w:rPr>
        <w:t> </w:t>
      </w:r>
      <w:r>
        <w:rPr>
          <w:color w:val="020203"/>
        </w:rPr>
        <w:t>Adempira</w:t>
      </w:r>
      <w:r>
        <w:rPr>
          <w:color w:val="020203"/>
          <w:spacing w:val="-10"/>
        </w:rPr>
        <w:t> </w:t>
      </w:r>
      <w:r>
        <w:rPr>
          <w:color w:val="020203"/>
        </w:rPr>
        <w:t>Termal</w:t>
      </w:r>
      <w:r>
        <w:rPr>
          <w:color w:val="020203"/>
          <w:spacing w:val="-11"/>
        </w:rPr>
        <w:t> </w:t>
      </w:r>
      <w:r>
        <w:rPr>
          <w:color w:val="020203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</w:rPr>
        <w:t>Spa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5*,</w:t>
      </w:r>
      <w:r>
        <w:rPr>
          <w:color w:val="020203"/>
          <w:spacing w:val="-11"/>
        </w:rPr>
        <w:t> </w:t>
      </w:r>
      <w:r>
        <w:rPr>
          <w:color w:val="020203"/>
        </w:rPr>
        <w:t>Kusadasi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Ramada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</w:rPr>
        <w:t>Suites</w:t>
      </w:r>
      <w:r>
        <w:rPr>
          <w:color w:val="020203"/>
          <w:spacing w:val="-11"/>
        </w:rPr>
        <w:t> </w:t>
      </w:r>
      <w:r>
        <w:rPr>
          <w:color w:val="020203"/>
        </w:rPr>
        <w:t>by Wyndham Kuşadası 4*, Bodrum Bodrum Park Resort 5*</w:t>
      </w:r>
    </w:p>
    <w:sectPr>
      <w:pgSz w:w="11910" w:h="16840"/>
      <w:pgMar w:top="600" w:bottom="2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6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30" w:lineRule="exact"/>
      <w:ind w:right="524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555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2024-12-30T08:12:57Z</dcterms:created>
  <dcterms:modified xsi:type="dcterms:W3CDTF">2024-12-30T08:12:57Z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2024-12-30T00:00:00Z</vt:filetime>
  </property>
  <property fmtid="{D5CDD505-2E9C-101B-9397-08002B2CF9AE}" pid="5" name="Producer">
    <vt:lpwstr>Adobe PDF Library 17.0</vt:lpwstr>
  </property>
</Properties>
</file>