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87C06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1AEAC846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3C11F3F5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17C8BF45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0B5E7590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41D0D155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02FB7051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03107D04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2A98AEAA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3E7180AD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236245A4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0C16616C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51A43297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2335BA33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5F350D38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1148FD41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38286D45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01F4D4ED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289927F2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169E29F6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4CBC91F1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7937A0A4" w14:textId="77777777" w:rsidR="009F1ED3" w:rsidRDefault="009F1ED3">
      <w:pPr>
        <w:pStyle w:val="Corpotesto"/>
        <w:rPr>
          <w:rFonts w:ascii="Times New Roman"/>
          <w:sz w:val="30"/>
        </w:rPr>
      </w:pPr>
    </w:p>
    <w:p w14:paraId="661AA877" w14:textId="77777777" w:rsidR="009F1ED3" w:rsidRDefault="009F1ED3">
      <w:pPr>
        <w:pStyle w:val="Corpotesto"/>
        <w:spacing w:before="128"/>
        <w:rPr>
          <w:rFonts w:ascii="Times New Roman"/>
          <w:sz w:val="30"/>
        </w:rPr>
      </w:pPr>
    </w:p>
    <w:p w14:paraId="27BDC4DC" w14:textId="77777777" w:rsidR="009F1ED3" w:rsidRDefault="00000000">
      <w:pPr>
        <w:tabs>
          <w:tab w:val="left" w:pos="1242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Europa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3635E76A" w14:textId="77777777" w:rsidR="009F1ED3" w:rsidRDefault="00000000">
      <w:pPr>
        <w:pStyle w:val="Titolo"/>
      </w:pPr>
      <w:r>
        <w:t>TOUR</w:t>
      </w:r>
      <w:r>
        <w:rPr>
          <w:spacing w:val="-3"/>
        </w:rPr>
        <w:t xml:space="preserve"> </w:t>
      </w:r>
      <w:r>
        <w:rPr>
          <w:spacing w:val="-2"/>
        </w:rPr>
        <w:t>ISLANDA</w:t>
      </w:r>
    </w:p>
    <w:p w14:paraId="4CFBAFE3" w14:textId="77777777" w:rsidR="009F1ED3" w:rsidRDefault="00000000">
      <w:pPr>
        <w:spacing w:before="106" w:after="32" w:line="172" w:lineRule="auto"/>
        <w:ind w:left="3701" w:hanging="3586"/>
        <w:rPr>
          <w:rFonts w:ascii="Roboto Slab" w:hAnsi="Roboto Slab"/>
          <w:sz w:val="36"/>
        </w:rPr>
      </w:pPr>
      <w:r>
        <w:rPr>
          <w:rFonts w:ascii="Roboto Slab" w:hAnsi="Roboto Slab"/>
          <w:spacing w:val="-14"/>
          <w:sz w:val="36"/>
        </w:rPr>
        <w:t>REYKJAVIK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BORGARFJORDUR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AKUREYRI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MYVATN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ARE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24"/>
          <w:sz w:val="36"/>
        </w:rPr>
        <w:t xml:space="preserve"> </w:t>
      </w:r>
      <w:r>
        <w:rPr>
          <w:rFonts w:ascii="Roboto Slab" w:hAnsi="Roboto Slab"/>
          <w:spacing w:val="-14"/>
          <w:sz w:val="36"/>
        </w:rPr>
        <w:t xml:space="preserve">FIORDI </w:t>
      </w:r>
      <w:r>
        <w:rPr>
          <w:rFonts w:ascii="Roboto Slab" w:hAnsi="Roboto Slab"/>
          <w:spacing w:val="-4"/>
          <w:sz w:val="36"/>
        </w:rPr>
        <w:t>DELL´EST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4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4"/>
          <w:sz w:val="36"/>
        </w:rPr>
        <w:t>SKAFTAFELL</w:t>
      </w:r>
    </w:p>
    <w:tbl>
      <w:tblPr>
        <w:tblStyle w:val="TableNormal"/>
        <w:tblW w:w="0" w:type="auto"/>
        <w:tblInd w:w="2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1701"/>
        <w:gridCol w:w="1701"/>
      </w:tblGrid>
      <w:tr w:rsidR="009F1ED3" w14:paraId="1D5F854C" w14:textId="77777777">
        <w:trPr>
          <w:trHeight w:val="508"/>
        </w:trPr>
        <w:tc>
          <w:tcPr>
            <w:tcW w:w="3272" w:type="dxa"/>
          </w:tcPr>
          <w:p w14:paraId="6E978442" w14:textId="77777777" w:rsidR="009F1ED3" w:rsidRDefault="00000000">
            <w:pPr>
              <w:pStyle w:val="TableParagraph"/>
              <w:spacing w:before="175" w:line="240" w:lineRule="auto"/>
              <w:ind w:left="946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DATA</w:t>
            </w:r>
            <w:r>
              <w:rPr>
                <w:color w:val="000101"/>
                <w:spacing w:val="15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701" w:type="dxa"/>
          </w:tcPr>
          <w:p w14:paraId="45B9CE4A" w14:textId="77777777" w:rsidR="009F1ED3" w:rsidRDefault="00000000">
            <w:pPr>
              <w:pStyle w:val="TableParagraph"/>
              <w:spacing w:before="175" w:line="240" w:lineRule="auto"/>
              <w:ind w:left="116" w:right="98"/>
              <w:jc w:val="center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CAMERA</w:t>
            </w:r>
            <w:r>
              <w:rPr>
                <w:color w:val="000101"/>
                <w:spacing w:val="46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701" w:type="dxa"/>
            <w:shd w:val="clear" w:color="auto" w:fill="0078BF"/>
          </w:tcPr>
          <w:p w14:paraId="042BBF88" w14:textId="77777777" w:rsidR="009F1ED3" w:rsidRDefault="00000000">
            <w:pPr>
              <w:pStyle w:val="TableParagraph"/>
              <w:spacing w:before="81" w:line="230" w:lineRule="auto"/>
              <w:ind w:left="464" w:firstLine="92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SUPPL. SINGOLA</w:t>
            </w:r>
          </w:p>
        </w:tc>
      </w:tr>
      <w:tr w:rsidR="009F1ED3" w14:paraId="4437B342" w14:textId="77777777">
        <w:trPr>
          <w:trHeight w:val="368"/>
        </w:trPr>
        <w:tc>
          <w:tcPr>
            <w:tcW w:w="3272" w:type="dxa"/>
          </w:tcPr>
          <w:p w14:paraId="7489739F" w14:textId="77777777" w:rsidR="009F1ED3" w:rsidRDefault="00000000">
            <w:pPr>
              <w:pStyle w:val="TableParagraph"/>
            </w:pPr>
            <w:r>
              <w:rPr>
                <w:color w:val="000101"/>
              </w:rPr>
              <w:t>GIUGNO</w:t>
            </w:r>
            <w:r>
              <w:rPr>
                <w:color w:val="000101"/>
                <w:spacing w:val="-2"/>
              </w:rPr>
              <w:t xml:space="preserve"> </w:t>
            </w:r>
            <w:r>
              <w:rPr>
                <w:color w:val="000101"/>
              </w:rPr>
              <w:t>01</w:t>
            </w:r>
            <w:r>
              <w:rPr>
                <w:color w:val="000101"/>
                <w:spacing w:val="-2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2"/>
              </w:rPr>
              <w:t xml:space="preserve"> </w:t>
            </w:r>
            <w:r>
              <w:rPr>
                <w:color w:val="000101"/>
                <w:spacing w:val="-5"/>
              </w:rPr>
              <w:t>15</w:t>
            </w:r>
          </w:p>
        </w:tc>
        <w:tc>
          <w:tcPr>
            <w:tcW w:w="1701" w:type="dxa"/>
          </w:tcPr>
          <w:p w14:paraId="582591BF" w14:textId="77777777" w:rsidR="009F1ED3" w:rsidRDefault="00000000">
            <w:pPr>
              <w:pStyle w:val="TableParagraph"/>
              <w:ind w:left="18" w:right="116"/>
              <w:jc w:val="center"/>
            </w:pPr>
            <w:r>
              <w:rPr>
                <w:color w:val="000101"/>
              </w:rPr>
              <w:t>2.959</w:t>
            </w:r>
            <w:r>
              <w:rPr>
                <w:color w:val="000101"/>
                <w:spacing w:val="-5"/>
              </w:rPr>
              <w:t xml:space="preserve"> </w:t>
            </w:r>
            <w:r>
              <w:rPr>
                <w:color w:val="000101"/>
                <w:spacing w:val="-10"/>
              </w:rPr>
              <w:t>€</w:t>
            </w:r>
          </w:p>
        </w:tc>
        <w:tc>
          <w:tcPr>
            <w:tcW w:w="1701" w:type="dxa"/>
            <w:shd w:val="clear" w:color="auto" w:fill="0078BF"/>
          </w:tcPr>
          <w:p w14:paraId="3455374F" w14:textId="77777777" w:rsidR="009F1ED3" w:rsidRDefault="00000000">
            <w:pPr>
              <w:pStyle w:val="TableParagraph"/>
              <w:ind w:left="466"/>
            </w:pPr>
            <w:r>
              <w:rPr>
                <w:color w:val="FFFFFF"/>
                <w:spacing w:val="-4"/>
              </w:rPr>
              <w:t>915€</w:t>
            </w:r>
          </w:p>
        </w:tc>
      </w:tr>
      <w:tr w:rsidR="009F1ED3" w14:paraId="08C2875F" w14:textId="77777777">
        <w:trPr>
          <w:trHeight w:val="368"/>
        </w:trPr>
        <w:tc>
          <w:tcPr>
            <w:tcW w:w="3272" w:type="dxa"/>
          </w:tcPr>
          <w:p w14:paraId="27E4B17C" w14:textId="77777777" w:rsidR="009F1ED3" w:rsidRDefault="00000000">
            <w:pPr>
              <w:pStyle w:val="TableParagraph"/>
            </w:pPr>
            <w:r>
              <w:rPr>
                <w:color w:val="000101"/>
              </w:rPr>
              <w:t>LUGLIO</w:t>
            </w:r>
            <w:r>
              <w:rPr>
                <w:color w:val="000101"/>
                <w:spacing w:val="-3"/>
              </w:rPr>
              <w:t xml:space="preserve"> </w:t>
            </w:r>
            <w:r>
              <w:rPr>
                <w:color w:val="000101"/>
              </w:rPr>
              <w:t>06</w:t>
            </w:r>
            <w:r>
              <w:rPr>
                <w:color w:val="000101"/>
                <w:spacing w:val="-3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3"/>
              </w:rPr>
              <w:t xml:space="preserve"> </w:t>
            </w:r>
            <w:r>
              <w:rPr>
                <w:color w:val="000101"/>
              </w:rPr>
              <w:t>13</w:t>
            </w:r>
            <w:r>
              <w:rPr>
                <w:color w:val="000101"/>
                <w:spacing w:val="-3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2"/>
              </w:rPr>
              <w:t xml:space="preserve"> </w:t>
            </w:r>
            <w:r>
              <w:rPr>
                <w:color w:val="000101"/>
              </w:rPr>
              <w:t>20</w:t>
            </w:r>
            <w:r>
              <w:rPr>
                <w:color w:val="000101"/>
                <w:spacing w:val="-3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3"/>
              </w:rPr>
              <w:t xml:space="preserve"> </w:t>
            </w:r>
            <w:r>
              <w:rPr>
                <w:color w:val="000101"/>
                <w:spacing w:val="-7"/>
              </w:rPr>
              <w:t>27</w:t>
            </w:r>
          </w:p>
        </w:tc>
        <w:tc>
          <w:tcPr>
            <w:tcW w:w="1701" w:type="dxa"/>
          </w:tcPr>
          <w:p w14:paraId="0B79B8F8" w14:textId="77777777" w:rsidR="009F1ED3" w:rsidRDefault="00000000">
            <w:pPr>
              <w:pStyle w:val="TableParagraph"/>
              <w:ind w:left="390"/>
            </w:pPr>
            <w:r>
              <w:rPr>
                <w:color w:val="000101"/>
              </w:rPr>
              <w:t>3.089</w:t>
            </w:r>
            <w:r>
              <w:rPr>
                <w:color w:val="000101"/>
                <w:spacing w:val="-1"/>
              </w:rPr>
              <w:t xml:space="preserve"> </w:t>
            </w:r>
            <w:r>
              <w:rPr>
                <w:color w:val="000101"/>
                <w:spacing w:val="-10"/>
              </w:rPr>
              <w:t>€</w:t>
            </w:r>
          </w:p>
        </w:tc>
        <w:tc>
          <w:tcPr>
            <w:tcW w:w="1701" w:type="dxa"/>
            <w:shd w:val="clear" w:color="auto" w:fill="0078BF"/>
          </w:tcPr>
          <w:p w14:paraId="57B9AA2E" w14:textId="77777777" w:rsidR="009F1ED3" w:rsidRDefault="00000000">
            <w:pPr>
              <w:pStyle w:val="TableParagraph"/>
              <w:ind w:left="466"/>
            </w:pPr>
            <w:r>
              <w:rPr>
                <w:color w:val="FFFFFF"/>
              </w:rPr>
              <w:t>915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</w:tr>
      <w:tr w:rsidR="009F1ED3" w14:paraId="74248B63" w14:textId="77777777">
        <w:trPr>
          <w:trHeight w:val="368"/>
        </w:trPr>
        <w:tc>
          <w:tcPr>
            <w:tcW w:w="3272" w:type="dxa"/>
          </w:tcPr>
          <w:p w14:paraId="29D00721" w14:textId="77777777" w:rsidR="009F1ED3" w:rsidRDefault="00000000">
            <w:pPr>
              <w:pStyle w:val="TableParagraph"/>
            </w:pPr>
            <w:r>
              <w:rPr>
                <w:color w:val="000101"/>
              </w:rPr>
              <w:t>AGOSTO</w:t>
            </w:r>
            <w:r>
              <w:rPr>
                <w:color w:val="000101"/>
                <w:spacing w:val="-5"/>
              </w:rPr>
              <w:t xml:space="preserve"> </w:t>
            </w:r>
            <w:r>
              <w:rPr>
                <w:color w:val="000101"/>
              </w:rPr>
              <w:t>03</w:t>
            </w:r>
            <w:r>
              <w:rPr>
                <w:color w:val="000101"/>
                <w:spacing w:val="-5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5"/>
              </w:rPr>
              <w:t xml:space="preserve"> </w:t>
            </w:r>
            <w:r>
              <w:rPr>
                <w:color w:val="000101"/>
              </w:rPr>
              <w:t>10</w:t>
            </w:r>
            <w:r>
              <w:rPr>
                <w:color w:val="000101"/>
                <w:spacing w:val="-4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5"/>
              </w:rPr>
              <w:t xml:space="preserve"> </w:t>
            </w:r>
            <w:r>
              <w:rPr>
                <w:color w:val="000101"/>
              </w:rPr>
              <w:t>17</w:t>
            </w:r>
            <w:r>
              <w:rPr>
                <w:color w:val="000101"/>
                <w:spacing w:val="-5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4"/>
              </w:rPr>
              <w:t xml:space="preserve"> </w:t>
            </w:r>
            <w:r>
              <w:rPr>
                <w:color w:val="000101"/>
              </w:rPr>
              <w:t>24</w:t>
            </w:r>
            <w:r>
              <w:rPr>
                <w:color w:val="000101"/>
                <w:spacing w:val="-5"/>
              </w:rPr>
              <w:t xml:space="preserve"> </w:t>
            </w:r>
            <w:r>
              <w:rPr>
                <w:color w:val="000101"/>
              </w:rPr>
              <w:t>-</w:t>
            </w:r>
            <w:r>
              <w:rPr>
                <w:color w:val="000101"/>
                <w:spacing w:val="-5"/>
              </w:rPr>
              <w:t xml:space="preserve"> 31</w:t>
            </w:r>
          </w:p>
        </w:tc>
        <w:tc>
          <w:tcPr>
            <w:tcW w:w="1701" w:type="dxa"/>
          </w:tcPr>
          <w:p w14:paraId="2CAE38A2" w14:textId="77777777" w:rsidR="009F1ED3" w:rsidRDefault="00000000">
            <w:pPr>
              <w:pStyle w:val="TableParagraph"/>
              <w:ind w:left="418"/>
            </w:pPr>
            <w:r>
              <w:rPr>
                <w:color w:val="000101"/>
              </w:rPr>
              <w:t>3.109</w:t>
            </w:r>
            <w:r>
              <w:rPr>
                <w:color w:val="000101"/>
                <w:spacing w:val="-1"/>
              </w:rPr>
              <w:t xml:space="preserve"> </w:t>
            </w:r>
            <w:r>
              <w:rPr>
                <w:color w:val="000101"/>
                <w:spacing w:val="-10"/>
              </w:rPr>
              <w:t>€</w:t>
            </w:r>
          </w:p>
        </w:tc>
        <w:tc>
          <w:tcPr>
            <w:tcW w:w="1701" w:type="dxa"/>
            <w:shd w:val="clear" w:color="auto" w:fill="0078BF"/>
          </w:tcPr>
          <w:p w14:paraId="32BF68CF" w14:textId="77777777" w:rsidR="009F1ED3" w:rsidRDefault="00000000">
            <w:pPr>
              <w:pStyle w:val="TableParagraph"/>
              <w:ind w:left="466"/>
            </w:pPr>
            <w:r>
              <w:rPr>
                <w:color w:val="FFFFFF"/>
              </w:rPr>
              <w:t>915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</w:tr>
      <w:tr w:rsidR="009F1ED3" w14:paraId="6825AE97" w14:textId="77777777">
        <w:trPr>
          <w:trHeight w:val="368"/>
        </w:trPr>
        <w:tc>
          <w:tcPr>
            <w:tcW w:w="3272" w:type="dxa"/>
          </w:tcPr>
          <w:p w14:paraId="39044C07" w14:textId="77777777" w:rsidR="009F1ED3" w:rsidRDefault="00000000">
            <w:pPr>
              <w:pStyle w:val="TableParagraph"/>
            </w:pPr>
            <w:r>
              <w:rPr>
                <w:color w:val="000101"/>
              </w:rPr>
              <w:t>SETTEMBRE</w:t>
            </w:r>
            <w:r>
              <w:rPr>
                <w:color w:val="000101"/>
                <w:spacing w:val="-13"/>
              </w:rPr>
              <w:t xml:space="preserve"> </w:t>
            </w:r>
            <w:r>
              <w:rPr>
                <w:color w:val="000101"/>
                <w:spacing w:val="-5"/>
              </w:rPr>
              <w:t>07</w:t>
            </w:r>
          </w:p>
        </w:tc>
        <w:tc>
          <w:tcPr>
            <w:tcW w:w="1701" w:type="dxa"/>
          </w:tcPr>
          <w:p w14:paraId="74E57425" w14:textId="77777777" w:rsidR="009F1ED3" w:rsidRDefault="00000000">
            <w:pPr>
              <w:pStyle w:val="TableParagraph"/>
              <w:ind w:left="390"/>
            </w:pPr>
            <w:r>
              <w:rPr>
                <w:color w:val="000101"/>
              </w:rPr>
              <w:t>3.089</w:t>
            </w:r>
            <w:r>
              <w:rPr>
                <w:color w:val="000101"/>
                <w:spacing w:val="-1"/>
              </w:rPr>
              <w:t xml:space="preserve"> </w:t>
            </w:r>
            <w:r>
              <w:rPr>
                <w:color w:val="000101"/>
                <w:spacing w:val="-10"/>
              </w:rPr>
              <w:t>€</w:t>
            </w:r>
          </w:p>
        </w:tc>
        <w:tc>
          <w:tcPr>
            <w:tcW w:w="1701" w:type="dxa"/>
            <w:shd w:val="clear" w:color="auto" w:fill="0078BF"/>
          </w:tcPr>
          <w:p w14:paraId="21A593D9" w14:textId="77777777" w:rsidR="009F1ED3" w:rsidRDefault="00000000">
            <w:pPr>
              <w:pStyle w:val="TableParagraph"/>
              <w:ind w:left="466"/>
            </w:pPr>
            <w:r>
              <w:rPr>
                <w:color w:val="FFFFFF"/>
              </w:rPr>
              <w:t>915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</w:tr>
    </w:tbl>
    <w:p w14:paraId="08A7D0FE" w14:textId="77777777" w:rsidR="009F1ED3" w:rsidRDefault="009F1ED3">
      <w:pPr>
        <w:sectPr w:rsidR="009F1ED3" w:rsidSect="00103760">
          <w:footerReference w:type="default" r:id="rId7"/>
          <w:type w:val="continuous"/>
          <w:pgSz w:w="11910" w:h="16840"/>
          <w:pgMar w:top="480" w:right="0" w:bottom="1280" w:left="220" w:header="0" w:footer="1096" w:gutter="0"/>
          <w:pgNumType w:start="1"/>
          <w:cols w:space="720"/>
        </w:sectPr>
      </w:pPr>
    </w:p>
    <w:p w14:paraId="29095699" w14:textId="77777777" w:rsidR="009F1ED3" w:rsidRDefault="009F1ED3">
      <w:pPr>
        <w:pStyle w:val="Corpotesto"/>
        <w:rPr>
          <w:rFonts w:ascii="Roboto Slab"/>
        </w:rPr>
      </w:pPr>
    </w:p>
    <w:p w14:paraId="664BF981" w14:textId="77777777" w:rsidR="009F1ED3" w:rsidRDefault="009F1ED3">
      <w:pPr>
        <w:pStyle w:val="Corpotesto"/>
        <w:spacing w:before="30"/>
        <w:rPr>
          <w:rFonts w:ascii="Roboto Slab"/>
        </w:rPr>
      </w:pPr>
    </w:p>
    <w:p w14:paraId="0BAFC679" w14:textId="77777777" w:rsidR="009F1ED3" w:rsidRDefault="00000000">
      <w:pPr>
        <w:pStyle w:val="Titolo1"/>
        <w:spacing w:line="200" w:lineRule="exact"/>
        <w:ind w:left="393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COMPRENDE</w:t>
      </w:r>
    </w:p>
    <w:p w14:paraId="715DC60D" w14:textId="77777777" w:rsidR="009F1ED3" w:rsidRDefault="00000000">
      <w:pPr>
        <w:pStyle w:val="Corpotesto"/>
        <w:spacing w:before="99"/>
        <w:ind w:left="393"/>
      </w:pPr>
      <w:r>
        <w:br w:type="column"/>
      </w:r>
      <w:r>
        <w:rPr>
          <w:color w:val="000101"/>
        </w:rPr>
        <w:t>Prezzi</w:t>
      </w:r>
      <w:r>
        <w:rPr>
          <w:color w:val="000101"/>
          <w:spacing w:val="2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21"/>
        </w:rPr>
        <w:t xml:space="preserve"> </w:t>
      </w:r>
      <w:r>
        <w:rPr>
          <w:color w:val="000101"/>
        </w:rPr>
        <w:t>persona</w:t>
      </w:r>
      <w:r>
        <w:rPr>
          <w:color w:val="000101"/>
          <w:spacing w:val="22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21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21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22"/>
        </w:rPr>
        <w:t xml:space="preserve"> </w:t>
      </w:r>
      <w:r>
        <w:rPr>
          <w:color w:val="000101"/>
        </w:rPr>
        <w:t>Riduzione</w:t>
      </w:r>
      <w:r>
        <w:rPr>
          <w:color w:val="000101"/>
          <w:spacing w:val="48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1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5"/>
        </w:rPr>
        <w:t>250</w:t>
      </w:r>
    </w:p>
    <w:p w14:paraId="3583E678" w14:textId="77777777" w:rsidR="009F1ED3" w:rsidRDefault="00000000">
      <w:pPr>
        <w:pStyle w:val="Titolo1"/>
        <w:spacing w:before="145" w:line="200" w:lineRule="exact"/>
        <w:ind w:left="0" w:right="492"/>
        <w:jc w:val="center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202D6C47" w14:textId="77777777" w:rsidR="009F1ED3" w:rsidRDefault="009F1ED3">
      <w:pPr>
        <w:spacing w:line="200" w:lineRule="exact"/>
        <w:jc w:val="center"/>
        <w:sectPr w:rsidR="009F1ED3" w:rsidSect="00103760">
          <w:type w:val="continuous"/>
          <w:pgSz w:w="11910" w:h="16840"/>
          <w:pgMar w:top="480" w:right="0" w:bottom="1280" w:left="220" w:header="0" w:footer="1096" w:gutter="0"/>
          <w:cols w:num="2" w:space="720" w:equalWidth="0">
            <w:col w:w="2211" w:space="579"/>
            <w:col w:w="8900"/>
          </w:cols>
        </w:sectPr>
      </w:pPr>
    </w:p>
    <w:p w14:paraId="099F9BBD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204" w:lineRule="exac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2639A94C" wp14:editId="0D2087ED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36160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Volo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aereo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Roma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Milano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classe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economica</w:t>
      </w:r>
    </w:p>
    <w:p w14:paraId="4B266120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before="2" w:line="230" w:lineRule="auto"/>
        <w:ind w:right="38"/>
        <w:rPr>
          <w:sz w:val="16"/>
        </w:rPr>
      </w:pPr>
      <w:r>
        <w:rPr>
          <w:color w:val="000101"/>
          <w:sz w:val="16"/>
        </w:rPr>
        <w:t>Accompagnatore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lingua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italiana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dal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secondo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al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 xml:space="preserve">settimo </w:t>
      </w:r>
      <w:r>
        <w:rPr>
          <w:color w:val="000101"/>
          <w:spacing w:val="-2"/>
          <w:sz w:val="16"/>
        </w:rPr>
        <w:t>giorno</w:t>
      </w:r>
    </w:p>
    <w:p w14:paraId="1A68DCB2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198" w:lineRule="exact"/>
        <w:rPr>
          <w:sz w:val="16"/>
        </w:rPr>
      </w:pPr>
      <w:r>
        <w:rPr>
          <w:color w:val="000101"/>
          <w:sz w:val="16"/>
        </w:rPr>
        <w:t>7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pernottamenti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hotel</w:t>
      </w:r>
    </w:p>
    <w:p w14:paraId="43E76ADC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200" w:lineRule="exact"/>
        <w:rPr>
          <w:sz w:val="16"/>
        </w:rPr>
      </w:pPr>
      <w:r>
        <w:rPr>
          <w:color w:val="000101"/>
          <w:sz w:val="16"/>
        </w:rPr>
        <w:t>5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cene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hotel</w:t>
      </w:r>
    </w:p>
    <w:p w14:paraId="1FFB5DBB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200" w:lineRule="exact"/>
        <w:rPr>
          <w:sz w:val="16"/>
        </w:rPr>
      </w:pPr>
      <w:r>
        <w:rPr>
          <w:color w:val="000101"/>
          <w:spacing w:val="-2"/>
          <w:sz w:val="16"/>
        </w:rPr>
        <w:t>Trasferimento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pacing w:val="-2"/>
          <w:sz w:val="16"/>
        </w:rPr>
        <w:t>con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pacing w:val="-2"/>
          <w:sz w:val="16"/>
        </w:rPr>
        <w:t>Flybuss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A/R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pacing w:val="-2"/>
          <w:sz w:val="16"/>
        </w:rPr>
        <w:t>a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Reykjavik</w:t>
      </w:r>
    </w:p>
    <w:p w14:paraId="09478051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before="2" w:line="230" w:lineRule="auto"/>
        <w:ind w:right="39"/>
        <w:rPr>
          <w:sz w:val="16"/>
        </w:rPr>
      </w:pPr>
      <w:r>
        <w:rPr>
          <w:color w:val="000101"/>
          <w:sz w:val="16"/>
        </w:rPr>
        <w:t>Ingresso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al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Museo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all’aria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aperta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Glaumbær;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Ingresso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al Museo dell’Aringa con degustazione</w:t>
      </w:r>
    </w:p>
    <w:p w14:paraId="17124B71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  <w:tab w:val="left" w:pos="813"/>
        </w:tabs>
        <w:spacing w:line="230" w:lineRule="auto"/>
        <w:ind w:right="38"/>
        <w:rPr>
          <w:sz w:val="16"/>
        </w:rPr>
      </w:pPr>
      <w:r>
        <w:rPr>
          <w:color w:val="000101"/>
          <w:sz w:val="16"/>
        </w:rPr>
        <w:tab/>
        <w:t xml:space="preserve">Safari per avvistamento balene; Navigazione sulla laguna di </w:t>
      </w:r>
      <w:r>
        <w:rPr>
          <w:color w:val="000101"/>
          <w:spacing w:val="-2"/>
          <w:sz w:val="16"/>
        </w:rPr>
        <w:t>Jökulsárlón</w:t>
      </w:r>
    </w:p>
    <w:p w14:paraId="33E4E161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91"/>
        </w:tabs>
        <w:spacing w:line="202" w:lineRule="exact"/>
        <w:ind w:left="791" w:hanging="398"/>
        <w:rPr>
          <w:sz w:val="16"/>
        </w:rPr>
      </w:pPr>
      <w:r>
        <w:rPr>
          <w:color w:val="000101"/>
          <w:sz w:val="16"/>
        </w:rPr>
        <w:t>Bus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GT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dal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secondo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al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settimo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giorno</w:t>
      </w:r>
    </w:p>
    <w:p w14:paraId="6EA709F9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before="6" w:line="230" w:lineRule="auto"/>
        <w:ind w:right="824"/>
        <w:rPr>
          <w:sz w:val="16"/>
        </w:rPr>
      </w:pPr>
      <w:r>
        <w:br w:type="column"/>
      </w:r>
      <w:r>
        <w:rPr>
          <w:color w:val="000101"/>
          <w:sz w:val="16"/>
        </w:rPr>
        <w:t>Tasse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aeroportuali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obbligatorie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soggette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riconferma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199€ per persona, bevande ai pasti;</w:t>
      </w:r>
    </w:p>
    <w:p w14:paraId="19367717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198" w:lineRule="exact"/>
        <w:rPr>
          <w:sz w:val="16"/>
        </w:rPr>
      </w:pPr>
      <w:r>
        <w:rPr>
          <w:color w:val="000101"/>
          <w:spacing w:val="-2"/>
          <w:sz w:val="16"/>
        </w:rPr>
        <w:t>Mance</w:t>
      </w:r>
    </w:p>
    <w:p w14:paraId="59837AE8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200" w:lineRule="exact"/>
        <w:rPr>
          <w:sz w:val="16"/>
        </w:rPr>
      </w:pPr>
      <w:r>
        <w:rPr>
          <w:color w:val="000101"/>
          <w:sz w:val="16"/>
        </w:rPr>
        <w:t>Extras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personali</w:t>
      </w:r>
    </w:p>
    <w:p w14:paraId="240EF00C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200" w:lineRule="exact"/>
        <w:rPr>
          <w:sz w:val="16"/>
        </w:rPr>
      </w:pPr>
      <w:r>
        <w:rPr>
          <w:color w:val="000101"/>
          <w:sz w:val="16"/>
        </w:rPr>
        <w:t>Eventuale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tassa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soggiorno</w:t>
      </w:r>
    </w:p>
    <w:p w14:paraId="6C1BC70F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before="2" w:line="230" w:lineRule="auto"/>
        <w:ind w:right="824" w:hanging="361"/>
        <w:rPr>
          <w:sz w:val="16"/>
        </w:rPr>
      </w:pPr>
      <w:r>
        <w:rPr>
          <w:color w:val="000101"/>
          <w:sz w:val="16"/>
        </w:rPr>
        <w:t>Assistenza</w:t>
      </w:r>
      <w:r>
        <w:rPr>
          <w:color w:val="000101"/>
          <w:spacing w:val="34"/>
          <w:sz w:val="16"/>
        </w:rPr>
        <w:t xml:space="preserve"> </w:t>
      </w:r>
      <w:r>
        <w:rPr>
          <w:color w:val="000101"/>
          <w:sz w:val="16"/>
        </w:rPr>
        <w:t>4UTRAVEL</w:t>
      </w:r>
      <w:r>
        <w:rPr>
          <w:color w:val="000101"/>
          <w:spacing w:val="34"/>
          <w:sz w:val="16"/>
        </w:rPr>
        <w:t xml:space="preserve"> </w:t>
      </w:r>
      <w:r>
        <w:rPr>
          <w:color w:val="000101"/>
          <w:sz w:val="16"/>
        </w:rPr>
        <w:t>H24</w:t>
      </w:r>
      <w:r>
        <w:rPr>
          <w:color w:val="000101"/>
          <w:spacing w:val="34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assicurazione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annullamento viaggio Euro 80,00</w:t>
      </w:r>
    </w:p>
    <w:p w14:paraId="00B08E54" w14:textId="77777777" w:rsidR="009F1ED3" w:rsidRDefault="00000000">
      <w:pPr>
        <w:pStyle w:val="Paragrafoelenco"/>
        <w:numPr>
          <w:ilvl w:val="0"/>
          <w:numId w:val="1"/>
        </w:numPr>
        <w:tabs>
          <w:tab w:val="left" w:pos="753"/>
        </w:tabs>
        <w:spacing w:line="230" w:lineRule="auto"/>
        <w:ind w:right="824"/>
        <w:rPr>
          <w:sz w:val="16"/>
        </w:rPr>
      </w:pPr>
      <w:r>
        <w:rPr>
          <w:color w:val="000101"/>
          <w:sz w:val="16"/>
        </w:rPr>
        <w:t>Tutto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quanto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non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espressamente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indicato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“la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quota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pacing w:val="-2"/>
          <w:sz w:val="16"/>
        </w:rPr>
        <w:t>comprende”.</w:t>
      </w:r>
    </w:p>
    <w:p w14:paraId="1050D402" w14:textId="77777777" w:rsidR="009F1ED3" w:rsidRDefault="009F1ED3">
      <w:pPr>
        <w:spacing w:line="230" w:lineRule="auto"/>
        <w:rPr>
          <w:sz w:val="16"/>
        </w:rPr>
        <w:sectPr w:rsidR="009F1ED3" w:rsidSect="00103760">
          <w:type w:val="continuous"/>
          <w:pgSz w:w="11910" w:h="16840"/>
          <w:pgMar w:top="480" w:right="0" w:bottom="1280" w:left="220" w:header="0" w:footer="1096" w:gutter="0"/>
          <w:cols w:num="2" w:space="720" w:equalWidth="0">
            <w:col w:w="5384" w:space="132"/>
            <w:col w:w="6174"/>
          </w:cols>
        </w:sectPr>
      </w:pPr>
    </w:p>
    <w:p w14:paraId="07E1F9A4" w14:textId="77777777" w:rsidR="009F1ED3" w:rsidRDefault="00000000">
      <w:pPr>
        <w:pStyle w:val="Corpotesto"/>
        <w:ind w:left="6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0B553B" wp14:editId="31D192E0">
            <wp:extent cx="1219215" cy="64617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CE4E" w14:textId="77777777" w:rsidR="009F1ED3" w:rsidRDefault="00000000">
      <w:pPr>
        <w:spacing w:before="136" w:line="262" w:lineRule="exact"/>
        <w:ind w:left="8" w:right="225"/>
        <w:jc w:val="center"/>
        <w:rPr>
          <w:rFonts w:ascii="Roboto Slab"/>
          <w:sz w:val="20"/>
        </w:rPr>
      </w:pPr>
      <w:r>
        <w:rPr>
          <w:rFonts w:ascii="Roboto Slab"/>
          <w:color w:val="0078BF"/>
          <w:sz w:val="20"/>
        </w:rPr>
        <w:t>TOUR</w:t>
      </w:r>
      <w:r>
        <w:rPr>
          <w:rFonts w:ascii="Roboto Slab"/>
          <w:color w:val="0078BF"/>
          <w:spacing w:val="-2"/>
          <w:sz w:val="20"/>
        </w:rPr>
        <w:t xml:space="preserve"> ISLANDA</w:t>
      </w:r>
    </w:p>
    <w:p w14:paraId="4F212744" w14:textId="77777777" w:rsidR="009F1ED3" w:rsidRDefault="00000000">
      <w:pPr>
        <w:spacing w:line="262" w:lineRule="exact"/>
        <w:ind w:left="7" w:right="225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color w:val="0078BF"/>
          <w:sz w:val="20"/>
        </w:rPr>
        <w:t>REYKJAVIK</w:t>
      </w:r>
      <w:r>
        <w:rPr>
          <w:rFonts w:ascii="Roboto Slab" w:hAnsi="Roboto Slab"/>
          <w:color w:val="0078BF"/>
          <w:spacing w:val="-6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-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BORGARFJORDUR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-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AKUREYRI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-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MYVATN</w:t>
      </w:r>
      <w:r>
        <w:rPr>
          <w:rFonts w:ascii="Roboto Slab" w:hAnsi="Roboto Slab"/>
          <w:color w:val="0078BF"/>
          <w:spacing w:val="-3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ARE</w:t>
      </w:r>
      <w:r>
        <w:rPr>
          <w:rFonts w:ascii="Roboto Slab" w:hAnsi="Roboto Slab"/>
          <w:color w:val="0078BF"/>
          <w:spacing w:val="-3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-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FIORDI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DELL´EST</w:t>
      </w:r>
      <w:r>
        <w:rPr>
          <w:rFonts w:ascii="Roboto Slab" w:hAnsi="Roboto Slab"/>
          <w:color w:val="0078BF"/>
          <w:spacing w:val="-3"/>
          <w:sz w:val="20"/>
        </w:rPr>
        <w:t xml:space="preserve"> </w:t>
      </w:r>
      <w:r>
        <w:rPr>
          <w:rFonts w:ascii="Roboto Slab" w:hAnsi="Roboto Slab"/>
          <w:color w:val="0078BF"/>
          <w:sz w:val="20"/>
        </w:rPr>
        <w:t>-</w:t>
      </w:r>
      <w:r>
        <w:rPr>
          <w:rFonts w:ascii="Roboto Slab" w:hAnsi="Roboto Slab"/>
          <w:color w:val="0078BF"/>
          <w:spacing w:val="-4"/>
          <w:sz w:val="20"/>
        </w:rPr>
        <w:t xml:space="preserve"> </w:t>
      </w:r>
      <w:r>
        <w:rPr>
          <w:rFonts w:ascii="Roboto Slab" w:hAnsi="Roboto Slab"/>
          <w:color w:val="0078BF"/>
          <w:spacing w:val="-2"/>
          <w:sz w:val="20"/>
        </w:rPr>
        <w:t>SKAFTAFELL</w:t>
      </w:r>
    </w:p>
    <w:p w14:paraId="45EC423F" w14:textId="77777777" w:rsidR="009F1ED3" w:rsidRDefault="00000000">
      <w:pPr>
        <w:spacing w:before="213"/>
        <w:ind w:right="225"/>
        <w:jc w:val="center"/>
        <w:rPr>
          <w:rFonts w:ascii="Roboto Slab"/>
        </w:rPr>
      </w:pPr>
      <w:r>
        <w:rPr>
          <w:rFonts w:ascii="Roboto Slab"/>
          <w:spacing w:val="-8"/>
        </w:rPr>
        <w:t>PROGRAMMA</w:t>
      </w:r>
      <w:r>
        <w:rPr>
          <w:rFonts w:ascii="Roboto Slab"/>
          <w:spacing w:val="-17"/>
        </w:rPr>
        <w:t xml:space="preserve"> </w:t>
      </w:r>
      <w:r>
        <w:rPr>
          <w:rFonts w:ascii="Roboto Slab"/>
          <w:spacing w:val="-8"/>
        </w:rPr>
        <w:t>DI</w:t>
      </w:r>
      <w:r>
        <w:rPr>
          <w:rFonts w:ascii="Roboto Slab"/>
          <w:spacing w:val="-14"/>
        </w:rPr>
        <w:t xml:space="preserve"> </w:t>
      </w:r>
      <w:r>
        <w:rPr>
          <w:rFonts w:ascii="Roboto Slab"/>
          <w:spacing w:val="-8"/>
        </w:rPr>
        <w:t>VIAGGIO</w:t>
      </w:r>
    </w:p>
    <w:p w14:paraId="13B63837" w14:textId="77777777" w:rsidR="009F1ED3" w:rsidRDefault="00000000">
      <w:pPr>
        <w:pStyle w:val="Titolo1"/>
        <w:spacing w:before="111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 xml:space="preserve">1: </w:t>
      </w:r>
      <w:r>
        <w:rPr>
          <w:color w:val="0078BF"/>
          <w:spacing w:val="-2"/>
        </w:rPr>
        <w:t>REYKJAVIK</w:t>
      </w:r>
    </w:p>
    <w:p w14:paraId="50975AD7" w14:textId="77777777" w:rsidR="009F1ED3" w:rsidRDefault="00000000">
      <w:pPr>
        <w:pStyle w:val="Corpotesto"/>
        <w:spacing w:before="12"/>
        <w:ind w:left="500"/>
      </w:pPr>
      <w:r>
        <w:rPr>
          <w:color w:val="000101"/>
        </w:rPr>
        <w:t>Arrivo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Reykjavik.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Flybuss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dall’aeroporto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Reykjavik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vostro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hotel.</w:t>
      </w:r>
    </w:p>
    <w:p w14:paraId="5984C12C" w14:textId="77777777" w:rsidR="009F1ED3" w:rsidRDefault="009F1ED3">
      <w:pPr>
        <w:pStyle w:val="Corpotesto"/>
        <w:spacing w:before="23"/>
      </w:pPr>
    </w:p>
    <w:p w14:paraId="54F3915F" w14:textId="77777777" w:rsidR="009F1ED3" w:rsidRDefault="00000000">
      <w:pPr>
        <w:pStyle w:val="Titolo1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 xml:space="preserve">2: </w:t>
      </w:r>
      <w:r>
        <w:rPr>
          <w:color w:val="0078BF"/>
          <w:spacing w:val="-2"/>
        </w:rPr>
        <w:t>SKAGAFJORDUR/BORGARFJORDUR</w:t>
      </w:r>
    </w:p>
    <w:p w14:paraId="1F1CC1EE" w14:textId="77777777" w:rsidR="009F1ED3" w:rsidRDefault="00000000">
      <w:pPr>
        <w:pStyle w:val="Corpotesto"/>
        <w:spacing w:before="12" w:line="254" w:lineRule="auto"/>
        <w:ind w:left="500" w:right="717"/>
        <w:jc w:val="both"/>
      </w:pPr>
      <w:r>
        <w:rPr>
          <w:color w:val="000101"/>
        </w:rPr>
        <w:t>Colazione in hotel. Al mattino visita panoramica della città di Reykjavik con l’accompagnatore per ammirarne il centro storico, il porto e il parlamento.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ilNord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arrivare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zona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Skagafjördur.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Lungo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percorso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passeremo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cascata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Hraunfossar e la fonte termale più potente d’Europa: Deildartunguhver.Passeremo anche l’altipiano di Holtavördurheidi fino ad arrivare alla zona di Skagafjordur. Cena e pernottamentoin hotel.</w:t>
      </w:r>
    </w:p>
    <w:p w14:paraId="2D4887D3" w14:textId="77777777" w:rsidR="009F1ED3" w:rsidRDefault="009F1ED3">
      <w:pPr>
        <w:pStyle w:val="Corpotesto"/>
        <w:spacing w:before="8"/>
      </w:pPr>
    </w:p>
    <w:p w14:paraId="528F849D" w14:textId="77777777" w:rsidR="009F1ED3" w:rsidRDefault="00000000">
      <w:pPr>
        <w:pStyle w:val="Titolo1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 xml:space="preserve">3: </w:t>
      </w:r>
      <w:r>
        <w:rPr>
          <w:color w:val="0078BF"/>
          <w:spacing w:val="-2"/>
        </w:rPr>
        <w:t>SIGLUFJORDUR/DALVIK/AKUREYRI</w:t>
      </w:r>
    </w:p>
    <w:p w14:paraId="66DF6881" w14:textId="77777777" w:rsidR="009F1ED3" w:rsidRDefault="00000000">
      <w:pPr>
        <w:pStyle w:val="Corpotesto"/>
        <w:spacing w:before="12" w:line="254" w:lineRule="auto"/>
        <w:ind w:left="500" w:right="716"/>
        <w:jc w:val="both"/>
      </w:pPr>
      <w:r>
        <w:rPr>
          <w:color w:val="000101"/>
        </w:rPr>
        <w:t>Colazione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fattoria-museo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Glaumbær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(ingresso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incluso)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potranno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ammirare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costruzioni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attività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 xml:space="preserve">tipiche </w:t>
      </w:r>
      <w:r>
        <w:rPr>
          <w:color w:val="000101"/>
          <w:spacing w:val="-2"/>
        </w:rPr>
        <w:t>dell’Islanda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un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tempo.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Continuazione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Siglufjordur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visitare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il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Museo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dell’Aringa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scoprire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tecniche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pesca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lavorazione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 xml:space="preserve">questa </w:t>
      </w:r>
      <w:r>
        <w:rPr>
          <w:color w:val="000101"/>
        </w:rPr>
        <w:t>importante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risorsa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islandese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degustazione.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Dalvik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effettuare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un’escursione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barca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l’avvistamento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delle balene. Cena e pernottamento in hotel.</w:t>
      </w:r>
    </w:p>
    <w:p w14:paraId="23B9052A" w14:textId="77777777" w:rsidR="009F1ED3" w:rsidRDefault="009F1ED3">
      <w:pPr>
        <w:pStyle w:val="Corpotesto"/>
        <w:spacing w:before="8"/>
      </w:pPr>
    </w:p>
    <w:p w14:paraId="0C07F01B" w14:textId="77777777" w:rsidR="009F1ED3" w:rsidRDefault="00000000">
      <w:pPr>
        <w:pStyle w:val="Titolo1"/>
      </w:pPr>
      <w:r>
        <w:rPr>
          <w:color w:val="0078BF"/>
        </w:rPr>
        <w:t>GIORNO</w:t>
      </w:r>
      <w:r>
        <w:rPr>
          <w:color w:val="0078BF"/>
          <w:spacing w:val="-6"/>
        </w:rPr>
        <w:t xml:space="preserve"> </w:t>
      </w:r>
      <w:r>
        <w:rPr>
          <w:color w:val="0078BF"/>
        </w:rPr>
        <w:t>4:</w:t>
      </w:r>
      <w:r>
        <w:rPr>
          <w:color w:val="0078BF"/>
          <w:spacing w:val="-6"/>
        </w:rPr>
        <w:t xml:space="preserve"> </w:t>
      </w:r>
      <w:r>
        <w:rPr>
          <w:color w:val="0078BF"/>
        </w:rPr>
        <w:t>SKEI</w:t>
      </w:r>
      <w:r>
        <w:rPr>
          <w:color w:val="0078BF"/>
          <w:spacing w:val="-6"/>
        </w:rPr>
        <w:t xml:space="preserve"> </w:t>
      </w:r>
      <w:r>
        <w:rPr>
          <w:color w:val="0078BF"/>
        </w:rPr>
        <w:t>–</w:t>
      </w:r>
      <w:r>
        <w:rPr>
          <w:color w:val="0078BF"/>
          <w:spacing w:val="-6"/>
        </w:rPr>
        <w:t xml:space="preserve"> </w:t>
      </w:r>
      <w:r>
        <w:rPr>
          <w:color w:val="0078BF"/>
        </w:rPr>
        <w:t>MYVATN</w:t>
      </w:r>
      <w:r>
        <w:rPr>
          <w:color w:val="0078BF"/>
          <w:spacing w:val="-5"/>
        </w:rPr>
        <w:t xml:space="preserve"> </w:t>
      </w:r>
      <w:r>
        <w:rPr>
          <w:color w:val="0078BF"/>
          <w:spacing w:val="-4"/>
        </w:rPr>
        <w:t>AREA</w:t>
      </w:r>
    </w:p>
    <w:p w14:paraId="2792F91A" w14:textId="77777777" w:rsidR="009F1ED3" w:rsidRDefault="00000000">
      <w:pPr>
        <w:pStyle w:val="Corpotesto"/>
        <w:spacing w:before="12" w:line="254" w:lineRule="auto"/>
        <w:ind w:left="500" w:right="717"/>
        <w:jc w:val="both"/>
      </w:pPr>
      <w:r>
        <w:rPr>
          <w:color w:val="000101"/>
        </w:rPr>
        <w:t>Colazione in hotel. Proseguimento per la regione del lago Myvatn, un vero spettacolo per gli occhi e per chi è affascinato dai fenomeni vulcanici.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famosa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cascata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Godafoss,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cascata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degli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Dei.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Oltre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agli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impressionanti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crateri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Skutustadagigar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vedranno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bizzarre formazioni laviche di Dimmuborgir e la zona di Hverarönd con le sue fonti bollenti e l’argilla. Cena e pernottamento in hotel.</w:t>
      </w:r>
    </w:p>
    <w:p w14:paraId="4C6B2440" w14:textId="77777777" w:rsidR="009F1ED3" w:rsidRDefault="009F1ED3">
      <w:pPr>
        <w:pStyle w:val="Corpotesto"/>
        <w:spacing w:before="9"/>
      </w:pPr>
    </w:p>
    <w:p w14:paraId="455A81DE" w14:textId="77777777" w:rsidR="009F1ED3" w:rsidRDefault="00000000">
      <w:pPr>
        <w:pStyle w:val="Titolo1"/>
      </w:pPr>
      <w:r>
        <w:rPr>
          <w:color w:val="0078BF"/>
        </w:rPr>
        <w:t>GIORNO</w:t>
      </w:r>
      <w:r>
        <w:rPr>
          <w:color w:val="0078BF"/>
          <w:spacing w:val="3"/>
        </w:rPr>
        <w:t xml:space="preserve"> </w:t>
      </w:r>
      <w:r>
        <w:rPr>
          <w:color w:val="0078BF"/>
        </w:rPr>
        <w:t>5:</w:t>
      </w:r>
      <w:r>
        <w:rPr>
          <w:color w:val="0078BF"/>
          <w:spacing w:val="3"/>
        </w:rPr>
        <w:t xml:space="preserve"> </w:t>
      </w:r>
      <w:r>
        <w:rPr>
          <w:color w:val="0078BF"/>
        </w:rPr>
        <w:t>DETTIFOSS/FIORDI</w:t>
      </w:r>
      <w:r>
        <w:rPr>
          <w:color w:val="0078BF"/>
          <w:spacing w:val="3"/>
        </w:rPr>
        <w:t xml:space="preserve"> </w:t>
      </w:r>
      <w:r>
        <w:rPr>
          <w:color w:val="0078BF"/>
          <w:spacing w:val="-2"/>
        </w:rPr>
        <w:t>DELL´EST</w:t>
      </w:r>
    </w:p>
    <w:p w14:paraId="3C34FA97" w14:textId="77777777" w:rsidR="009F1ED3" w:rsidRDefault="00000000">
      <w:pPr>
        <w:pStyle w:val="Corpotesto"/>
        <w:spacing w:before="12" w:line="254" w:lineRule="auto"/>
        <w:ind w:left="500" w:right="717"/>
        <w:jc w:val="both"/>
      </w:pPr>
      <w:r>
        <w:rPr>
          <w:color w:val="000101"/>
        </w:rPr>
        <w:t>Colazione in hotel. Partenza per la cascata di Dettifoss, la più potente d´Europa. Proseguimento per Egilsstadir, considerata la città più importante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dell’Est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dell’Islanda,e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fiordi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orientali.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percorso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snoda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meravigliosi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paesaggi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montagna.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pernottamento in hotel.</w:t>
      </w:r>
    </w:p>
    <w:p w14:paraId="577E3DA2" w14:textId="77777777" w:rsidR="009F1ED3" w:rsidRDefault="009F1ED3">
      <w:pPr>
        <w:pStyle w:val="Corpotesto"/>
        <w:spacing w:before="9"/>
      </w:pPr>
    </w:p>
    <w:p w14:paraId="210F5455" w14:textId="77777777" w:rsidR="009F1ED3" w:rsidRDefault="00000000">
      <w:pPr>
        <w:pStyle w:val="Titolo1"/>
      </w:pP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6: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LAGUNA</w:t>
      </w:r>
      <w:r>
        <w:rPr>
          <w:color w:val="0078BF"/>
          <w:spacing w:val="-2"/>
        </w:rPr>
        <w:t xml:space="preserve"> GLACIALE/SKAFTAFELL</w:t>
      </w:r>
    </w:p>
    <w:p w14:paraId="64230A9B" w14:textId="77777777" w:rsidR="009F1ED3" w:rsidRDefault="00000000">
      <w:pPr>
        <w:pStyle w:val="Corpotesto"/>
        <w:spacing w:before="12" w:line="254" w:lineRule="auto"/>
        <w:ind w:left="500" w:right="717"/>
        <w:jc w:val="both"/>
      </w:pPr>
      <w:r>
        <w:rPr>
          <w:color w:val="000101"/>
        </w:rPr>
        <w:t>Colazione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bus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spettacolare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laguna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glaciale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Jökulsárlón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effettuare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gli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iceberg di colore bianco e blu. Proseguimento per il Parco Nazionale di Skaftafell, situato ai piedi del ghiacciaio Vatnajökull, il ghiacciaio più grande d’Europa. Continuazione del viaggio nel Sud dell’Islanda.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Cena e pernottamento in hotel.</w:t>
      </w:r>
    </w:p>
    <w:p w14:paraId="2F5AD252" w14:textId="77777777" w:rsidR="009F1ED3" w:rsidRDefault="009F1ED3">
      <w:pPr>
        <w:pStyle w:val="Corpotesto"/>
        <w:spacing w:before="9"/>
      </w:pPr>
    </w:p>
    <w:p w14:paraId="4A4370DA" w14:textId="77777777" w:rsidR="009F1ED3" w:rsidRDefault="00000000">
      <w:pPr>
        <w:pStyle w:val="Titolo1"/>
      </w:pPr>
      <w:r>
        <w:rPr>
          <w:color w:val="0078BF"/>
        </w:rPr>
        <w:t>GIORNO</w:t>
      </w:r>
      <w:r>
        <w:rPr>
          <w:color w:val="0078BF"/>
          <w:spacing w:val="-4"/>
        </w:rPr>
        <w:t xml:space="preserve"> </w:t>
      </w:r>
      <w:r>
        <w:rPr>
          <w:color w:val="0078BF"/>
        </w:rPr>
        <w:t>7:</w:t>
      </w:r>
      <w:r>
        <w:rPr>
          <w:color w:val="0078BF"/>
          <w:spacing w:val="-4"/>
        </w:rPr>
        <w:t xml:space="preserve"> </w:t>
      </w:r>
      <w:r>
        <w:rPr>
          <w:color w:val="0078BF"/>
        </w:rPr>
        <w:t>CIRCOLO</w:t>
      </w:r>
      <w:r>
        <w:rPr>
          <w:color w:val="0078BF"/>
          <w:spacing w:val="-3"/>
        </w:rPr>
        <w:t xml:space="preserve"> </w:t>
      </w:r>
      <w:r>
        <w:rPr>
          <w:color w:val="0078BF"/>
          <w:spacing w:val="-2"/>
        </w:rPr>
        <w:t>D’ORO/REYKJAVIK</w:t>
      </w:r>
    </w:p>
    <w:p w14:paraId="184D259A" w14:textId="77777777" w:rsidR="009F1ED3" w:rsidRDefault="00000000">
      <w:pPr>
        <w:pStyle w:val="Corpotesto"/>
        <w:spacing w:before="12" w:line="254" w:lineRule="auto"/>
        <w:ind w:left="500" w:right="716"/>
        <w:jc w:val="both"/>
      </w:pPr>
      <w:r>
        <w:rPr>
          <w:color w:val="000101"/>
        </w:rPr>
        <w:t>Colazione in hotel. Partenza per la famosa spiaggia nera vicino a Vik, da cui sarà possibile ammirare il promontorio di Dyrholaey. Guidando lungo la costa meridionale incontreremo anche le spettacolari cascate di Skogafoss e Seljalandsfoss. In questa giornata effettueremo la famosa escursione “Circolo D’Oro”, che comprende una visita alla famosa zona Geysir, dove lo Strokkur erutta ogni 5-10 minuti. Visiteremo anche la cascata di Gullfoss ed il parco nazionale di Thingvellir dove le forze della grande falda atlantica sono chiaramente visibili. Rientro a Reykjavik. Pernottamento in hotel.</w:t>
      </w:r>
    </w:p>
    <w:p w14:paraId="62A84695" w14:textId="77777777" w:rsidR="009F1ED3" w:rsidRDefault="009F1ED3">
      <w:pPr>
        <w:pStyle w:val="Corpotesto"/>
        <w:spacing w:before="7"/>
      </w:pPr>
    </w:p>
    <w:p w14:paraId="6CA8A076" w14:textId="77777777" w:rsidR="009F1ED3" w:rsidRDefault="00000000">
      <w:pPr>
        <w:pStyle w:val="Titolo1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 xml:space="preserve">8: </w:t>
      </w:r>
      <w:r>
        <w:rPr>
          <w:color w:val="0078BF"/>
          <w:spacing w:val="-2"/>
        </w:rPr>
        <w:t>PARTENZA</w:t>
      </w:r>
    </w:p>
    <w:p w14:paraId="1C20C302" w14:textId="77777777" w:rsidR="009F1ED3" w:rsidRDefault="00000000">
      <w:pPr>
        <w:pStyle w:val="Corpotesto"/>
        <w:spacing w:before="12"/>
        <w:ind w:left="500"/>
      </w:pPr>
      <w:r>
        <w:rPr>
          <w:color w:val="000101"/>
        </w:rPr>
        <w:t>Colazione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Flybussen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l’aeroporto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Keflavik.</w:t>
      </w:r>
    </w:p>
    <w:p w14:paraId="2FE5EC09" w14:textId="77777777" w:rsidR="009F1ED3" w:rsidRDefault="009F1ED3">
      <w:pPr>
        <w:pStyle w:val="Corpotesto"/>
      </w:pPr>
    </w:p>
    <w:p w14:paraId="229CD39D" w14:textId="77777777" w:rsidR="009F1ED3" w:rsidRDefault="009F1ED3">
      <w:pPr>
        <w:pStyle w:val="Corpotesto"/>
        <w:spacing w:before="35"/>
      </w:pPr>
    </w:p>
    <w:p w14:paraId="756EE64E" w14:textId="77777777" w:rsidR="009F1ED3" w:rsidRDefault="00000000">
      <w:pPr>
        <w:pStyle w:val="Corpotesto"/>
        <w:ind w:left="500"/>
      </w:pPr>
      <w:r>
        <w:rPr>
          <w:color w:val="000101"/>
          <w:w w:val="105"/>
        </w:rPr>
        <w:t>Lista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Hotel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Previsti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spacing w:val="-2"/>
          <w:w w:val="105"/>
        </w:rPr>
        <w:t>similari:</w:t>
      </w:r>
    </w:p>
    <w:p w14:paraId="3A8627FC" w14:textId="77777777" w:rsidR="009F1ED3" w:rsidRDefault="00000000">
      <w:pPr>
        <w:pStyle w:val="Corpotesto"/>
        <w:spacing w:before="12" w:line="254" w:lineRule="auto"/>
        <w:ind w:left="500" w:right="8686"/>
        <w:jc w:val="both"/>
      </w:pPr>
      <w:r>
        <w:rPr>
          <w:color w:val="000101"/>
        </w:rPr>
        <w:t>REYKJAVIK: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Fosshotel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Lindo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simile SKAGAFJORDUR: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Mikligardu AKUREYRI: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Kjarnalundur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 xml:space="preserve">si </w:t>
      </w:r>
      <w:r>
        <w:rPr>
          <w:color w:val="000101"/>
          <w:spacing w:val="-2"/>
        </w:rPr>
        <w:t>MYVATN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AREA: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Hotel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Raudaskrida</w:t>
      </w:r>
    </w:p>
    <w:p w14:paraId="47B8CCBB" w14:textId="77777777" w:rsidR="009F1ED3" w:rsidRDefault="00000000">
      <w:pPr>
        <w:pStyle w:val="Corpotesto"/>
        <w:spacing w:line="205" w:lineRule="exact"/>
        <w:ind w:left="500"/>
        <w:jc w:val="both"/>
      </w:pPr>
      <w:r>
        <w:rPr>
          <w:color w:val="000101"/>
        </w:rPr>
        <w:t>DELTIFOSS: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Breiddalsvik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VIK: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Dyrh6laey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similare</w:t>
      </w:r>
    </w:p>
    <w:p w14:paraId="17930823" w14:textId="77777777" w:rsidR="009F1ED3" w:rsidRDefault="009F1ED3">
      <w:pPr>
        <w:pStyle w:val="Corpotesto"/>
        <w:spacing w:before="63"/>
      </w:pPr>
    </w:p>
    <w:p w14:paraId="7EABF742" w14:textId="77777777" w:rsidR="009F1ED3" w:rsidRDefault="00000000">
      <w:pPr>
        <w:pStyle w:val="Corpotesto"/>
        <w:spacing w:line="276" w:lineRule="auto"/>
        <w:ind w:left="500" w:right="3460"/>
      </w:pPr>
      <w:r>
        <w:rPr>
          <w:color w:val="000101"/>
        </w:rPr>
        <w:t>***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contenuti del programma</w:t>
      </w:r>
    </w:p>
    <w:sectPr w:rsidR="009F1ED3">
      <w:footerReference w:type="default" r:id="rId15"/>
      <w:pgSz w:w="11910" w:h="16840"/>
      <w:pgMar w:top="600" w:right="0" w:bottom="1880" w:left="22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7DEA5" w14:textId="77777777" w:rsidR="00103760" w:rsidRDefault="00103760">
      <w:r>
        <w:separator/>
      </w:r>
    </w:p>
  </w:endnote>
  <w:endnote w:type="continuationSeparator" w:id="0">
    <w:p w14:paraId="4520DECB" w14:textId="77777777" w:rsidR="00103760" w:rsidRDefault="00103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83066" w14:textId="23131BB2" w:rsidR="009F1ED3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1344" behindDoc="1" locked="0" layoutInCell="1" allowOverlap="1" wp14:anchorId="6430EDFE" wp14:editId="2F1A45D8">
              <wp:simplePos x="0" y="0"/>
              <wp:positionH relativeFrom="page">
                <wp:posOffset>455696</wp:posOffset>
              </wp:positionH>
              <wp:positionV relativeFrom="page">
                <wp:posOffset>10306842</wp:posOffset>
              </wp:positionV>
              <wp:extent cx="33655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55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BAAAC9" w14:textId="77777777" w:rsidR="009F1ED3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0101"/>
                              <w:spacing w:val="-4"/>
                              <w:sz w:val="16"/>
                            </w:rPr>
                            <w:t>TPG24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0EDF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5.9pt;margin-top:811.55pt;width:26.5pt;height:12.4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RRYkwEAABoDAAAOAAAAZHJzL2Uyb0RvYy54bWysUsGO0zAQvSPxD5bv1M2uulpFTVcLKxDS&#13;&#10;CpAWPsB17CYi9pgZt0n/nrGbtghuaC/22DN+894brx8mP4iDReohNLJaLKWwwUDbh10jf3z/+O5e&#13;&#10;Cko6tHqAYBt5tCQfNm/frMdY2xvoYGgtCgYJVI+xkV1KsVaKTGe9pgVEGzjpAL1OfMSdalGPjO4H&#13;&#10;dbNc3qkRsI0IxhLx7dMpKTcF3zlr0lfnyCYxNJK5pbJiWbd5VZu1rneoY9ebmYb+DxZe94GbXqCe&#13;&#10;dNJij/0/UL43CAQuLQx4Bc71xhYNrKZa/qXmpdPRFi1sDsWLTfR6sObL4SV+Q5Gm9zDxAIsIis9g&#13;&#10;fhJ7o8ZI9VyTPaWauDoLnRz6vLMEwQ/Z2+PFTzslYfjy9vZuteKM4VS1uq+qVfZbXR9HpPTJghc5&#13;&#10;aCTyuAoBfXimdCo9l8xcTu0zkTRtJy7J4RbaI2sYeYyNpF97jVaK4XNgn/LMzwGeg+05wDR8gPIz&#13;&#10;spQAj/sEri+dr7hzZx5A4T5/ljzhP8+l6vqlN78BAAD//wMAUEsDBBQABgAIAAAAIQBQ9aZ25AAA&#13;&#10;ABEBAAAPAAAAZHJzL2Rvd25yZXYueG1sTI9Pb4MwDMXvk/YdIk/abQ2wirWUUFX7c5o0jbJDj4Gk&#13;&#10;EJU4jKQt+/Yzp+1iyc/28+/l28n27KJHbxwKiBcRMI2NUwZbAV/V28MKmA8SlewdagE/2sO2uL3J&#13;&#10;ZabcFUt92YeWkQn6TAroQhgyzn3TaSv9wg0aaXZ0o5WB2rHlapRXMrc9T6Io5VYapA+dHPRzp5vT&#13;&#10;/mwF7A5Yvprvj/qzPJamqtYRvqcnIe7vppcNld0GWNBT+LuAOQPxQ0FgtTuj8qwX8BQTfiA9TR5j&#13;&#10;YPNGsiSpnqXlKgJe5Px/kuIXAAD//wMAUEsBAi0AFAAGAAgAAAAhALaDOJL+AAAA4QEAABMAAAAA&#13;&#10;AAAAAAAAAAAAAAAAAFtDb250ZW50X1R5cGVzXS54bWxQSwECLQAUAAYACAAAACEAOP0h/9YAAACU&#13;&#10;AQAACwAAAAAAAAAAAAAAAAAvAQAAX3JlbHMvLnJlbHNQSwECLQAUAAYACAAAACEAeA0UWJMBAAAa&#13;&#10;AwAADgAAAAAAAAAAAAAAAAAuAgAAZHJzL2Uyb0RvYy54bWxQSwECLQAUAAYACAAAACEAUPWmduQA&#13;&#10;AAARAQAADwAAAAAAAAAAAAAAAADtAwAAZHJzL2Rvd25yZXYueG1sUEsFBgAAAAAEAAQA8wAAAP4E&#13;&#10;AAAAAA==&#13;&#10;" filled="f" stroked="f">
              <v:textbox inset="0,0,0,0">
                <w:txbxContent>
                  <w:p w14:paraId="53BAAAC9" w14:textId="77777777" w:rsidR="009F1ED3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000101"/>
                        <w:spacing w:val="-4"/>
                        <w:sz w:val="16"/>
                      </w:rPr>
                      <w:t>TPG24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81D2D" w14:textId="0B647904" w:rsidR="009F1ED3" w:rsidRDefault="009F1ED3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A8DCA" w14:textId="77777777" w:rsidR="00103760" w:rsidRDefault="00103760">
      <w:r>
        <w:separator/>
      </w:r>
    </w:p>
  </w:footnote>
  <w:footnote w:type="continuationSeparator" w:id="0">
    <w:p w14:paraId="74C8A62B" w14:textId="77777777" w:rsidR="00103760" w:rsidRDefault="00103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32215"/>
    <w:multiLevelType w:val="hybridMultilevel"/>
    <w:tmpl w:val="706ECA94"/>
    <w:lvl w:ilvl="0" w:tplc="1D06CE76">
      <w:numFmt w:val="bullet"/>
      <w:lvlText w:val="•"/>
      <w:lvlJc w:val="left"/>
      <w:pPr>
        <w:ind w:left="75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2320E2CC">
      <w:numFmt w:val="bullet"/>
      <w:lvlText w:val="•"/>
      <w:lvlJc w:val="left"/>
      <w:pPr>
        <w:ind w:left="1222" w:hanging="360"/>
      </w:pPr>
      <w:rPr>
        <w:rFonts w:hint="default"/>
        <w:lang w:val="it-IT" w:eastAsia="en-US" w:bidi="ar-SA"/>
      </w:rPr>
    </w:lvl>
    <w:lvl w:ilvl="2" w:tplc="479EDC48">
      <w:numFmt w:val="bullet"/>
      <w:lvlText w:val="•"/>
      <w:lvlJc w:val="left"/>
      <w:pPr>
        <w:ind w:left="1684" w:hanging="360"/>
      </w:pPr>
      <w:rPr>
        <w:rFonts w:hint="default"/>
        <w:lang w:val="it-IT" w:eastAsia="en-US" w:bidi="ar-SA"/>
      </w:rPr>
    </w:lvl>
    <w:lvl w:ilvl="3" w:tplc="624C8A02">
      <w:numFmt w:val="bullet"/>
      <w:lvlText w:val="•"/>
      <w:lvlJc w:val="left"/>
      <w:pPr>
        <w:ind w:left="2146" w:hanging="360"/>
      </w:pPr>
      <w:rPr>
        <w:rFonts w:hint="default"/>
        <w:lang w:val="it-IT" w:eastAsia="en-US" w:bidi="ar-SA"/>
      </w:rPr>
    </w:lvl>
    <w:lvl w:ilvl="4" w:tplc="DD14DE80">
      <w:numFmt w:val="bullet"/>
      <w:lvlText w:val="•"/>
      <w:lvlJc w:val="left"/>
      <w:pPr>
        <w:ind w:left="2609" w:hanging="360"/>
      </w:pPr>
      <w:rPr>
        <w:rFonts w:hint="default"/>
        <w:lang w:val="it-IT" w:eastAsia="en-US" w:bidi="ar-SA"/>
      </w:rPr>
    </w:lvl>
    <w:lvl w:ilvl="5" w:tplc="63820784">
      <w:numFmt w:val="bullet"/>
      <w:lvlText w:val="•"/>
      <w:lvlJc w:val="left"/>
      <w:pPr>
        <w:ind w:left="3071" w:hanging="360"/>
      </w:pPr>
      <w:rPr>
        <w:rFonts w:hint="default"/>
        <w:lang w:val="it-IT" w:eastAsia="en-US" w:bidi="ar-SA"/>
      </w:rPr>
    </w:lvl>
    <w:lvl w:ilvl="6" w:tplc="94306BA0">
      <w:numFmt w:val="bullet"/>
      <w:lvlText w:val="•"/>
      <w:lvlJc w:val="left"/>
      <w:pPr>
        <w:ind w:left="3533" w:hanging="360"/>
      </w:pPr>
      <w:rPr>
        <w:rFonts w:hint="default"/>
        <w:lang w:val="it-IT" w:eastAsia="en-US" w:bidi="ar-SA"/>
      </w:rPr>
    </w:lvl>
    <w:lvl w:ilvl="7" w:tplc="6F56AE68">
      <w:numFmt w:val="bullet"/>
      <w:lvlText w:val="•"/>
      <w:lvlJc w:val="left"/>
      <w:pPr>
        <w:ind w:left="3996" w:hanging="360"/>
      </w:pPr>
      <w:rPr>
        <w:rFonts w:hint="default"/>
        <w:lang w:val="it-IT" w:eastAsia="en-US" w:bidi="ar-SA"/>
      </w:rPr>
    </w:lvl>
    <w:lvl w:ilvl="8" w:tplc="662C1C8E">
      <w:numFmt w:val="bullet"/>
      <w:lvlText w:val="•"/>
      <w:lvlJc w:val="left"/>
      <w:pPr>
        <w:ind w:left="4458" w:hanging="360"/>
      </w:pPr>
      <w:rPr>
        <w:rFonts w:hint="default"/>
        <w:lang w:val="it-IT" w:eastAsia="en-US" w:bidi="ar-SA"/>
      </w:rPr>
    </w:lvl>
  </w:abstractNum>
  <w:num w:numId="1" w16cid:durableId="2024161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1ED3"/>
    <w:rsid w:val="00103760"/>
    <w:rsid w:val="009F1ED3"/>
    <w:rsid w:val="00E8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129926"/>
  <w15:docId w15:val="{CD15CD66-3762-8340-9DF5-F611B1259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500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711" w:lineRule="exact"/>
      <w:ind w:left="9" w:right="225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753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5" w:line="273" w:lineRule="exact"/>
      <w:ind w:left="79"/>
    </w:pPr>
  </w:style>
  <w:style w:type="paragraph" w:styleId="Intestazione">
    <w:name w:val="header"/>
    <w:basedOn w:val="Normale"/>
    <w:link w:val="IntestazioneCarattere"/>
    <w:uiPriority w:val="99"/>
    <w:unhideWhenUsed/>
    <w:rsid w:val="00E82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2E4C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82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2E4C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692</Words>
  <Characters>3949</Characters>
  <Application>Microsoft Office Word</Application>
  <DocSecurity>0</DocSecurity>
  <Lines>32</Lines>
  <Paragraphs>9</Paragraphs>
  <ScaleCrop>false</ScaleCrop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2024-02-29T11:23:00Z</dcterms:created>
  <dcterms:modified xsi:type="dcterms:W3CDTF">2024-02-29T11:25:00Z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